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Layout w:type="fixed"/>
        <w:tblLook w:val="01E0"/>
      </w:tblPr>
      <w:tblGrid>
        <w:gridCol w:w="2816"/>
        <w:gridCol w:w="4135"/>
        <w:gridCol w:w="1617"/>
        <w:gridCol w:w="1213"/>
      </w:tblGrid>
      <w:tr w:rsidR="00DD1AD2" w:rsidRPr="00DD1AD2" w:rsidTr="00DD1AD2">
        <w:trPr>
          <w:trHeight w:val="1079"/>
          <w:jc w:val="center"/>
        </w:trPr>
        <w:tc>
          <w:tcPr>
            <w:tcW w:w="9781" w:type="dxa"/>
            <w:gridSpan w:val="4"/>
            <w:shd w:val="clear" w:color="auto" w:fill="auto"/>
          </w:tcPr>
          <w:p w:rsidR="00D61BCF" w:rsidRPr="00DD1AD2" w:rsidRDefault="006D49F4" w:rsidP="008E6CFB">
            <w:pPr>
              <w:jc w:val="center"/>
              <w:rPr>
                <w:sz w:val="26"/>
                <w:szCs w:val="26"/>
              </w:rPr>
            </w:pPr>
            <w:r w:rsidRPr="00DD1AD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61BCF" w:rsidRPr="00DD1AD2" w:rsidRDefault="00D61BCF" w:rsidP="002E6EB2">
            <w:pPr>
              <w:tabs>
                <w:tab w:val="left" w:pos="1185"/>
                <w:tab w:val="center" w:pos="4677"/>
              </w:tabs>
              <w:jc w:val="center"/>
            </w:pPr>
          </w:p>
          <w:p w:rsidR="00D61BCF" w:rsidRPr="00DD1AD2" w:rsidRDefault="00D61BCF" w:rsidP="008E6CFB">
            <w:pPr>
              <w:jc w:val="center"/>
            </w:pPr>
          </w:p>
          <w:p w:rsidR="00D61BCF" w:rsidRPr="00DD1AD2" w:rsidRDefault="00D61BCF" w:rsidP="008E6CFB">
            <w:pPr>
              <w:jc w:val="center"/>
              <w:rPr>
                <w:sz w:val="20"/>
                <w:szCs w:val="20"/>
              </w:rPr>
            </w:pPr>
          </w:p>
          <w:p w:rsidR="002D0C8B" w:rsidRPr="00DD1AD2" w:rsidRDefault="002D0C8B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D1AD2" w:rsidRPr="00DD1AD2" w:rsidTr="00DD1AD2">
        <w:trPr>
          <w:trHeight w:val="90"/>
          <w:jc w:val="center"/>
        </w:trPr>
        <w:tc>
          <w:tcPr>
            <w:tcW w:w="9781" w:type="dxa"/>
            <w:gridSpan w:val="4"/>
            <w:shd w:val="clear" w:color="auto" w:fill="auto"/>
          </w:tcPr>
          <w:p w:rsidR="00DC689C" w:rsidRPr="00DD1AD2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D1AD2" w:rsidRPr="00DD1AD2" w:rsidTr="00DD1AD2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АДМИНИСТРАЦИЯ</w:t>
            </w:r>
          </w:p>
          <w:p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ПОЖАРСКОГО МУНИЦИПАЛЬНОГО ОКРУГА</w:t>
            </w:r>
          </w:p>
          <w:p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ПРИМОРСКОГО КРАЯ</w:t>
            </w:r>
          </w:p>
          <w:p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</w:p>
          <w:p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</w:p>
          <w:p w:rsidR="000D622C" w:rsidRPr="00701DA1" w:rsidRDefault="000D622C" w:rsidP="00701DA1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DA1">
              <w:rPr>
                <w:sz w:val="28"/>
                <w:szCs w:val="28"/>
              </w:rPr>
              <w:t>П О С Т А Н О В Л Е Н И Е</w:t>
            </w:r>
          </w:p>
          <w:p w:rsidR="00D61BCF" w:rsidRDefault="00D61BCF" w:rsidP="002E6EB2">
            <w:pPr>
              <w:jc w:val="center"/>
              <w:rPr>
                <w:sz w:val="32"/>
                <w:szCs w:val="32"/>
              </w:rPr>
            </w:pPr>
          </w:p>
          <w:p w:rsidR="00701DA1" w:rsidRPr="00DD1AD2" w:rsidRDefault="00701DA1" w:rsidP="002E6EB2">
            <w:pPr>
              <w:jc w:val="center"/>
              <w:rPr>
                <w:sz w:val="32"/>
                <w:szCs w:val="32"/>
              </w:rPr>
            </w:pPr>
          </w:p>
        </w:tc>
      </w:tr>
      <w:tr w:rsidR="00DD1AD2" w:rsidRPr="00DD1AD2" w:rsidTr="00DD1AD2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D61BCF" w:rsidRPr="00DD1AD2" w:rsidRDefault="00A8378A" w:rsidP="00A8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октября 2024 года</w:t>
            </w:r>
          </w:p>
        </w:tc>
        <w:tc>
          <w:tcPr>
            <w:tcW w:w="4135" w:type="dxa"/>
            <w:shd w:val="clear" w:color="auto" w:fill="auto"/>
          </w:tcPr>
          <w:p w:rsidR="00D61BCF" w:rsidRPr="00DD1AD2" w:rsidRDefault="00D61BCF" w:rsidP="002E6EB2">
            <w:pPr>
              <w:tabs>
                <w:tab w:val="left" w:pos="1000"/>
                <w:tab w:val="center" w:pos="1959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D1AD2">
              <w:rPr>
                <w:sz w:val="26"/>
                <w:szCs w:val="26"/>
              </w:rPr>
              <w:t>пгт</w:t>
            </w:r>
            <w:proofErr w:type="spellEnd"/>
            <w:r w:rsidRPr="00DD1AD2">
              <w:rPr>
                <w:sz w:val="26"/>
                <w:szCs w:val="26"/>
              </w:rPr>
              <w:t xml:space="preserve"> Лучегорск</w:t>
            </w:r>
          </w:p>
        </w:tc>
        <w:tc>
          <w:tcPr>
            <w:tcW w:w="1617" w:type="dxa"/>
            <w:shd w:val="clear" w:color="auto" w:fill="auto"/>
          </w:tcPr>
          <w:p w:rsidR="00D61BCF" w:rsidRPr="00DD1AD2" w:rsidRDefault="00D61BCF" w:rsidP="00DD1AD2">
            <w:pPr>
              <w:jc w:val="right"/>
              <w:rPr>
                <w:b/>
                <w:sz w:val="26"/>
                <w:szCs w:val="26"/>
              </w:rPr>
            </w:pPr>
            <w:r w:rsidRPr="00DD1A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D61BCF" w:rsidRPr="00DD1AD2" w:rsidRDefault="00A8378A" w:rsidP="00A8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1026-па</w:t>
            </w:r>
            <w:bookmarkStart w:id="0" w:name="_GoBack"/>
            <w:bookmarkEnd w:id="0"/>
          </w:p>
        </w:tc>
      </w:tr>
    </w:tbl>
    <w:p w:rsidR="00A76FA9" w:rsidRPr="00701DA1" w:rsidRDefault="00A76FA9" w:rsidP="00701D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450F" w:rsidRPr="00701DA1" w:rsidRDefault="0008450F" w:rsidP="00701DA1">
      <w:pPr>
        <w:jc w:val="center"/>
        <w:rPr>
          <w:b/>
          <w:sz w:val="28"/>
          <w:szCs w:val="28"/>
        </w:rPr>
      </w:pPr>
    </w:p>
    <w:p w:rsidR="00A61D40" w:rsidRPr="00A61D40" w:rsidRDefault="00A61D40" w:rsidP="00A61D40">
      <w:pPr>
        <w:jc w:val="center"/>
        <w:rPr>
          <w:b/>
          <w:sz w:val="28"/>
          <w:szCs w:val="28"/>
        </w:rPr>
      </w:pPr>
      <w:r w:rsidRPr="00A61D40">
        <w:rPr>
          <w:b/>
          <w:sz w:val="28"/>
          <w:szCs w:val="28"/>
        </w:rPr>
        <w:t xml:space="preserve">О внесении </w:t>
      </w:r>
      <w:r w:rsidR="00655215">
        <w:rPr>
          <w:b/>
          <w:sz w:val="28"/>
          <w:szCs w:val="28"/>
        </w:rPr>
        <w:t>изменений</w:t>
      </w:r>
      <w:r w:rsidRPr="00A61D40">
        <w:rPr>
          <w:b/>
          <w:sz w:val="28"/>
          <w:szCs w:val="28"/>
        </w:rPr>
        <w:t xml:space="preserve"> </w:t>
      </w:r>
      <w:r w:rsidR="00655215">
        <w:rPr>
          <w:b/>
          <w:sz w:val="28"/>
          <w:szCs w:val="28"/>
        </w:rPr>
        <w:t xml:space="preserve">в постановление администрации Пожарского муниципального округа </w:t>
      </w:r>
      <w:r w:rsidR="00EF6D69">
        <w:rPr>
          <w:b/>
          <w:sz w:val="28"/>
          <w:szCs w:val="28"/>
        </w:rPr>
        <w:t xml:space="preserve">Приморского края </w:t>
      </w:r>
      <w:r w:rsidR="00655215">
        <w:rPr>
          <w:b/>
          <w:sz w:val="28"/>
          <w:szCs w:val="28"/>
        </w:rPr>
        <w:t xml:space="preserve">от 28 декабря 2023 года </w:t>
      </w:r>
      <w:r w:rsidR="00EF6D69">
        <w:rPr>
          <w:b/>
          <w:sz w:val="28"/>
          <w:szCs w:val="28"/>
        </w:rPr>
        <w:t xml:space="preserve">       </w:t>
      </w:r>
      <w:r w:rsidR="00655215">
        <w:rPr>
          <w:b/>
          <w:sz w:val="28"/>
          <w:szCs w:val="28"/>
        </w:rPr>
        <w:t>№</w:t>
      </w:r>
      <w:r w:rsidR="00EF6D69">
        <w:rPr>
          <w:b/>
          <w:sz w:val="28"/>
          <w:szCs w:val="28"/>
        </w:rPr>
        <w:t xml:space="preserve"> </w:t>
      </w:r>
      <w:r w:rsidR="00655215">
        <w:rPr>
          <w:b/>
          <w:sz w:val="28"/>
          <w:szCs w:val="28"/>
        </w:rPr>
        <w:t>1483-па «Об утверждении Перечня</w:t>
      </w:r>
      <w:r w:rsidRPr="00A61D40">
        <w:rPr>
          <w:b/>
          <w:sz w:val="28"/>
          <w:szCs w:val="28"/>
        </w:rPr>
        <w:t xml:space="preserve"> главных администраторов доходов, главных администраторов источников финансирования бюджета Пожарского муниципального округа </w:t>
      </w:r>
      <w:r w:rsidR="00655215">
        <w:rPr>
          <w:b/>
          <w:sz w:val="28"/>
          <w:szCs w:val="28"/>
        </w:rPr>
        <w:t xml:space="preserve">Приморского края </w:t>
      </w:r>
      <w:r w:rsidR="00EF6D69">
        <w:rPr>
          <w:b/>
          <w:sz w:val="28"/>
          <w:szCs w:val="28"/>
        </w:rPr>
        <w:t xml:space="preserve">          </w:t>
      </w:r>
      <w:r w:rsidRPr="00A61D40">
        <w:rPr>
          <w:b/>
          <w:sz w:val="28"/>
          <w:szCs w:val="28"/>
        </w:rPr>
        <w:t>на 2024 год</w:t>
      </w:r>
      <w:r w:rsidR="00655215">
        <w:rPr>
          <w:b/>
          <w:sz w:val="28"/>
          <w:szCs w:val="28"/>
        </w:rPr>
        <w:t>»</w:t>
      </w:r>
    </w:p>
    <w:p w:rsidR="00693365" w:rsidRDefault="00693365" w:rsidP="003F31B4">
      <w:pPr>
        <w:jc w:val="center"/>
        <w:rPr>
          <w:b/>
          <w:sz w:val="28"/>
          <w:szCs w:val="28"/>
        </w:rPr>
      </w:pPr>
    </w:p>
    <w:p w:rsidR="00701DA1" w:rsidRPr="00DD1AD2" w:rsidRDefault="00701DA1" w:rsidP="003F31B4">
      <w:pPr>
        <w:jc w:val="center"/>
        <w:rPr>
          <w:b/>
          <w:sz w:val="28"/>
          <w:szCs w:val="28"/>
        </w:rPr>
      </w:pPr>
    </w:p>
    <w:p w:rsidR="003F31B4" w:rsidRPr="00DD1AD2" w:rsidRDefault="00A61D40" w:rsidP="00A61D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статьей 160.2 Бюджетного</w:t>
      </w:r>
      <w:r w:rsidR="00FF7577">
        <w:rPr>
          <w:sz w:val="28"/>
          <w:szCs w:val="28"/>
        </w:rPr>
        <w:t xml:space="preserve"> кодекса Российской Федерации, приказом Министерства </w:t>
      </w:r>
      <w:r>
        <w:rPr>
          <w:sz w:val="28"/>
          <w:szCs w:val="28"/>
        </w:rPr>
        <w:t>финансов Российской Федерации от 01 июня 2023 года № 80-</w:t>
      </w:r>
      <w:r w:rsidRPr="003A7CAA">
        <w:rPr>
          <w:sz w:val="28"/>
          <w:szCs w:val="28"/>
        </w:rPr>
        <w:t xml:space="preserve">н «Об утверждении кодов (перечней </w:t>
      </w:r>
      <w:r w:rsidR="00FF7577">
        <w:rPr>
          <w:sz w:val="28"/>
          <w:szCs w:val="28"/>
        </w:rPr>
        <w:t xml:space="preserve">кодов) </w:t>
      </w:r>
      <w:r w:rsidRPr="003A7CAA">
        <w:rPr>
          <w:sz w:val="28"/>
          <w:szCs w:val="28"/>
        </w:rPr>
        <w:t>бюджетной классифика</w:t>
      </w:r>
      <w:r>
        <w:rPr>
          <w:sz w:val="28"/>
          <w:szCs w:val="28"/>
        </w:rPr>
        <w:t>ции Российской Федерации на 2024 год (на 2024 год и плановый период 2025 и 2026 годов)</w:t>
      </w:r>
      <w:r w:rsidR="003F31B4" w:rsidRPr="00DD1AD2">
        <w:rPr>
          <w:sz w:val="28"/>
          <w:szCs w:val="28"/>
        </w:rPr>
        <w:t xml:space="preserve">, </w:t>
      </w:r>
      <w:r w:rsidR="009D0E60" w:rsidRPr="00DD1AD2">
        <w:rPr>
          <w:sz w:val="28"/>
          <w:szCs w:val="28"/>
        </w:rPr>
        <w:t>а</w:t>
      </w:r>
      <w:r w:rsidR="003F31B4" w:rsidRPr="00DD1AD2">
        <w:rPr>
          <w:sz w:val="28"/>
          <w:szCs w:val="28"/>
        </w:rPr>
        <w:t xml:space="preserve">дминистрация </w:t>
      </w:r>
      <w:bookmarkStart w:id="1" w:name="_Hlk136186108"/>
      <w:bookmarkStart w:id="2" w:name="_Hlk136185395"/>
      <w:r w:rsidR="003F31B4" w:rsidRPr="00DD1AD2">
        <w:rPr>
          <w:sz w:val="28"/>
          <w:szCs w:val="28"/>
        </w:rPr>
        <w:t xml:space="preserve">Пожарского </w:t>
      </w:r>
      <w:bookmarkEnd w:id="1"/>
      <w:r w:rsidR="003F31B4" w:rsidRPr="00DD1AD2">
        <w:rPr>
          <w:sz w:val="28"/>
          <w:szCs w:val="28"/>
        </w:rPr>
        <w:t xml:space="preserve">муниципального округа </w:t>
      </w:r>
      <w:r w:rsidR="00693365" w:rsidRPr="00DD1AD2">
        <w:rPr>
          <w:sz w:val="28"/>
          <w:szCs w:val="28"/>
        </w:rPr>
        <w:t>Приморского края</w:t>
      </w:r>
      <w:bookmarkEnd w:id="2"/>
    </w:p>
    <w:p w:rsidR="006F76C5" w:rsidRDefault="006F76C5" w:rsidP="00701DA1">
      <w:pPr>
        <w:ind w:firstLine="709"/>
        <w:jc w:val="both"/>
        <w:outlineLvl w:val="0"/>
        <w:rPr>
          <w:bCs/>
          <w:sz w:val="28"/>
          <w:szCs w:val="28"/>
        </w:rPr>
      </w:pPr>
    </w:p>
    <w:p w:rsidR="00701DA1" w:rsidRPr="00DD1AD2" w:rsidRDefault="00701DA1" w:rsidP="00701DA1">
      <w:pPr>
        <w:ind w:firstLine="709"/>
        <w:jc w:val="both"/>
        <w:outlineLvl w:val="0"/>
        <w:rPr>
          <w:bCs/>
          <w:sz w:val="28"/>
          <w:szCs w:val="28"/>
        </w:rPr>
      </w:pPr>
    </w:p>
    <w:p w:rsidR="006F76C5" w:rsidRPr="00DD1AD2" w:rsidRDefault="003F31B4" w:rsidP="00AA4350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DD1AD2">
        <w:rPr>
          <w:bCs/>
          <w:sz w:val="28"/>
          <w:szCs w:val="28"/>
        </w:rPr>
        <w:t>ПОСТАНОВЛЯЕТ:</w:t>
      </w:r>
    </w:p>
    <w:p w:rsidR="006F76C5" w:rsidRDefault="006F76C5" w:rsidP="006F76C5">
      <w:pPr>
        <w:ind w:firstLine="709"/>
        <w:jc w:val="both"/>
        <w:outlineLvl w:val="0"/>
        <w:rPr>
          <w:bCs/>
          <w:sz w:val="28"/>
          <w:szCs w:val="28"/>
        </w:rPr>
      </w:pPr>
    </w:p>
    <w:p w:rsidR="00701DA1" w:rsidRPr="00DD1AD2" w:rsidRDefault="00701DA1" w:rsidP="006F76C5">
      <w:pPr>
        <w:ind w:firstLine="709"/>
        <w:jc w:val="both"/>
        <w:outlineLvl w:val="0"/>
        <w:rPr>
          <w:bCs/>
          <w:sz w:val="28"/>
          <w:szCs w:val="28"/>
        </w:rPr>
      </w:pPr>
    </w:p>
    <w:p w:rsidR="00655215" w:rsidRDefault="00A61D40" w:rsidP="00A61D4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1.</w:t>
      </w:r>
      <w:r w:rsidRPr="00295FF9">
        <w:rPr>
          <w:sz w:val="28"/>
          <w:szCs w:val="28"/>
        </w:rPr>
        <w:t xml:space="preserve"> </w:t>
      </w:r>
      <w:r w:rsidR="00655215">
        <w:rPr>
          <w:sz w:val="28"/>
          <w:szCs w:val="28"/>
        </w:rPr>
        <w:t xml:space="preserve">Внести </w:t>
      </w:r>
      <w:r w:rsidR="00655215" w:rsidRPr="00655215">
        <w:rPr>
          <w:sz w:val="28"/>
          <w:szCs w:val="28"/>
        </w:rPr>
        <w:t xml:space="preserve">в постановление администрации Пожарского муниципального округа </w:t>
      </w:r>
      <w:r w:rsidR="00EF6D69">
        <w:rPr>
          <w:sz w:val="28"/>
          <w:szCs w:val="28"/>
        </w:rPr>
        <w:t xml:space="preserve">Приморского края </w:t>
      </w:r>
      <w:r w:rsidR="00655215" w:rsidRPr="00655215">
        <w:rPr>
          <w:sz w:val="28"/>
          <w:szCs w:val="28"/>
        </w:rPr>
        <w:t>от 28 декабря 2023 года №</w:t>
      </w:r>
      <w:r w:rsidR="00EF6D69">
        <w:rPr>
          <w:sz w:val="28"/>
          <w:szCs w:val="28"/>
        </w:rPr>
        <w:t xml:space="preserve"> </w:t>
      </w:r>
      <w:r w:rsidR="00655215" w:rsidRPr="00655215">
        <w:rPr>
          <w:sz w:val="28"/>
          <w:szCs w:val="28"/>
        </w:rPr>
        <w:t>1483-па «Об утверждении Перечня главных администраторов доходов, главных администраторов источников финансирования бюджета Пожарского муниципального округа Приморского края на 2024 год»</w:t>
      </w:r>
      <w:r w:rsidR="00655215">
        <w:rPr>
          <w:sz w:val="28"/>
          <w:szCs w:val="28"/>
        </w:rPr>
        <w:t xml:space="preserve"> следующие изменения:</w:t>
      </w:r>
    </w:p>
    <w:p w:rsidR="00A61D40" w:rsidRPr="00655215" w:rsidRDefault="00655215" w:rsidP="00A61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Приложение 2 к</w:t>
      </w:r>
      <w:r w:rsidRPr="00655215">
        <w:t xml:space="preserve"> </w:t>
      </w:r>
      <w:r>
        <w:rPr>
          <w:sz w:val="28"/>
          <w:szCs w:val="28"/>
        </w:rPr>
        <w:t>постановлению</w:t>
      </w:r>
      <w:r w:rsidRPr="00655215">
        <w:rPr>
          <w:sz w:val="28"/>
          <w:szCs w:val="28"/>
        </w:rPr>
        <w:t xml:space="preserve"> администрации Пожарского муниципального округа</w:t>
      </w:r>
      <w:r>
        <w:rPr>
          <w:sz w:val="28"/>
          <w:szCs w:val="28"/>
        </w:rPr>
        <w:t xml:space="preserve"> </w:t>
      </w:r>
      <w:r w:rsidRPr="00655215">
        <w:rPr>
          <w:sz w:val="28"/>
          <w:szCs w:val="28"/>
        </w:rPr>
        <w:t>Приморского края</w:t>
      </w:r>
      <w:r w:rsidR="003F4576">
        <w:rPr>
          <w:sz w:val="28"/>
          <w:szCs w:val="28"/>
        </w:rPr>
        <w:t xml:space="preserve"> от 28 декабря 2023 года № 1483-па</w:t>
      </w:r>
      <w:r>
        <w:rPr>
          <w:sz w:val="28"/>
          <w:szCs w:val="28"/>
        </w:rPr>
        <w:t xml:space="preserve"> «</w:t>
      </w:r>
      <w:r w:rsidR="003F4576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главных администраторов доходов</w:t>
      </w:r>
      <w:r w:rsidR="003F4576">
        <w:rPr>
          <w:sz w:val="28"/>
          <w:szCs w:val="28"/>
        </w:rPr>
        <w:t>, главных администраторов источников</w:t>
      </w:r>
      <w:r>
        <w:rPr>
          <w:sz w:val="28"/>
          <w:szCs w:val="28"/>
        </w:rPr>
        <w:t xml:space="preserve"> </w:t>
      </w:r>
      <w:r w:rsidR="003F4576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бюджета Пожарского муниципального округа</w:t>
      </w:r>
      <w:r w:rsidR="003F4576">
        <w:rPr>
          <w:sz w:val="28"/>
          <w:szCs w:val="28"/>
        </w:rPr>
        <w:t xml:space="preserve"> Приморского края на 2024 год</w:t>
      </w:r>
      <w:r>
        <w:rPr>
          <w:sz w:val="28"/>
          <w:szCs w:val="28"/>
        </w:rPr>
        <w:t>»</w:t>
      </w:r>
      <w:r w:rsidR="00B050F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61D40" w:rsidRPr="00DB055A">
        <w:rPr>
          <w:sz w:val="28"/>
          <w:szCs w:val="28"/>
        </w:rPr>
        <w:t xml:space="preserve">ополнить </w:t>
      </w:r>
      <w:r w:rsidR="00B050F7">
        <w:rPr>
          <w:sz w:val="28"/>
          <w:szCs w:val="28"/>
        </w:rPr>
        <w:t>следующим</w:t>
      </w:r>
      <w:r w:rsidR="00A61D40" w:rsidRPr="00DB055A">
        <w:rPr>
          <w:sz w:val="28"/>
          <w:szCs w:val="28"/>
        </w:rPr>
        <w:t xml:space="preserve"> </w:t>
      </w:r>
      <w:r w:rsidR="00B050F7">
        <w:rPr>
          <w:sz w:val="28"/>
          <w:szCs w:val="28"/>
        </w:rPr>
        <w:t xml:space="preserve">кодом </w:t>
      </w:r>
      <w:r w:rsidR="00A61D40" w:rsidRPr="00DB055A">
        <w:rPr>
          <w:sz w:val="28"/>
          <w:szCs w:val="28"/>
        </w:rPr>
        <w:t>доходов бюджета Ро</w:t>
      </w:r>
      <w:r w:rsidR="00B050F7">
        <w:rPr>
          <w:sz w:val="28"/>
          <w:szCs w:val="28"/>
        </w:rPr>
        <w:t>ссийской Федерации, закрепленным</w:t>
      </w:r>
      <w:r w:rsidR="00A61D40" w:rsidRPr="00DB055A">
        <w:rPr>
          <w:sz w:val="28"/>
          <w:szCs w:val="28"/>
        </w:rPr>
        <w:t xml:space="preserve"> за </w:t>
      </w:r>
      <w:r w:rsidR="00A61D40" w:rsidRPr="008172BE">
        <w:rPr>
          <w:sz w:val="28"/>
          <w:szCs w:val="28"/>
        </w:rPr>
        <w:t>главным администратором доходов бюджета Пожарского муниц</w:t>
      </w:r>
      <w:r w:rsidR="00B050F7">
        <w:rPr>
          <w:sz w:val="28"/>
          <w:szCs w:val="28"/>
        </w:rPr>
        <w:t xml:space="preserve">ипального округа – </w:t>
      </w:r>
      <w:r w:rsidR="00A257EE">
        <w:rPr>
          <w:sz w:val="28"/>
          <w:szCs w:val="28"/>
        </w:rPr>
        <w:t>у</w:t>
      </w:r>
      <w:r w:rsidR="00C031FA">
        <w:rPr>
          <w:sz w:val="28"/>
          <w:szCs w:val="28"/>
        </w:rPr>
        <w:t>правление</w:t>
      </w:r>
      <w:r w:rsidR="00EB23CE">
        <w:rPr>
          <w:sz w:val="28"/>
          <w:szCs w:val="28"/>
        </w:rPr>
        <w:t>м</w:t>
      </w:r>
      <w:r w:rsidR="00C031FA">
        <w:rPr>
          <w:sz w:val="28"/>
          <w:szCs w:val="28"/>
        </w:rPr>
        <w:t xml:space="preserve"> образования </w:t>
      </w:r>
      <w:r w:rsidR="00A704FA">
        <w:rPr>
          <w:sz w:val="28"/>
          <w:szCs w:val="28"/>
        </w:rPr>
        <w:t>администрации</w:t>
      </w:r>
      <w:r w:rsidR="00A61D40" w:rsidRPr="008172BE">
        <w:rPr>
          <w:sz w:val="28"/>
          <w:szCs w:val="28"/>
        </w:rPr>
        <w:t xml:space="preserve"> Пожарского муниципального округа Приморского края:</w:t>
      </w:r>
    </w:p>
    <w:p w:rsidR="0035642C" w:rsidRPr="00C031FA" w:rsidRDefault="00EB23CE" w:rsidP="00C031FA">
      <w:pPr>
        <w:tabs>
          <w:tab w:val="left" w:pos="8475"/>
        </w:tabs>
        <w:spacing w:line="360" w:lineRule="auto"/>
        <w:jc w:val="both"/>
        <w:rPr>
          <w:color w:val="2A3143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1FA">
        <w:rPr>
          <w:sz w:val="28"/>
          <w:szCs w:val="28"/>
        </w:rPr>
        <w:t>3</w:t>
      </w:r>
      <w:r w:rsidR="00A61D40" w:rsidRPr="008172BE">
        <w:rPr>
          <w:sz w:val="28"/>
          <w:szCs w:val="28"/>
        </w:rPr>
        <w:t xml:space="preserve">98 </w:t>
      </w:r>
      <w:r w:rsidR="00C031FA">
        <w:rPr>
          <w:sz w:val="28"/>
          <w:szCs w:val="28"/>
        </w:rPr>
        <w:t>2 02 45050</w:t>
      </w:r>
      <w:r w:rsidR="00A704FA">
        <w:rPr>
          <w:sz w:val="28"/>
          <w:szCs w:val="28"/>
        </w:rPr>
        <w:t xml:space="preserve"> </w:t>
      </w:r>
      <w:r w:rsidR="00FD29E9">
        <w:rPr>
          <w:sz w:val="28"/>
          <w:szCs w:val="28"/>
        </w:rPr>
        <w:t>14 0</w:t>
      </w:r>
      <w:r w:rsidR="00A704FA">
        <w:rPr>
          <w:sz w:val="28"/>
          <w:szCs w:val="28"/>
        </w:rPr>
        <w:t>000 15</w:t>
      </w:r>
      <w:r w:rsidR="003707C4" w:rsidRPr="003707C4">
        <w:rPr>
          <w:sz w:val="28"/>
          <w:szCs w:val="28"/>
        </w:rPr>
        <w:t>0</w:t>
      </w:r>
      <w:r w:rsidR="003707C4">
        <w:rPr>
          <w:sz w:val="28"/>
          <w:szCs w:val="28"/>
        </w:rPr>
        <w:t xml:space="preserve"> </w:t>
      </w:r>
      <w:r w:rsidR="00A704FA" w:rsidRPr="00C031FA">
        <w:rPr>
          <w:sz w:val="28"/>
          <w:szCs w:val="28"/>
        </w:rPr>
        <w:t>–</w:t>
      </w:r>
      <w:r w:rsidR="00A61D40" w:rsidRPr="00C031FA">
        <w:rPr>
          <w:sz w:val="28"/>
          <w:szCs w:val="28"/>
        </w:rPr>
        <w:t xml:space="preserve"> </w:t>
      </w:r>
      <w:r w:rsidR="00C031FA">
        <w:rPr>
          <w:sz w:val="28"/>
          <w:szCs w:val="28"/>
        </w:rPr>
        <w:t xml:space="preserve"> </w:t>
      </w:r>
      <w:r w:rsidR="00C031FA" w:rsidRPr="00CC7438">
        <w:rPr>
          <w:color w:val="2A3143"/>
          <w:sz w:val="28"/>
          <w:szCs w:val="28"/>
        </w:rPr>
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="00A704FA" w:rsidRPr="00C031FA">
        <w:rPr>
          <w:sz w:val="28"/>
          <w:szCs w:val="28"/>
        </w:rPr>
        <w:t>.</w:t>
      </w:r>
    </w:p>
    <w:p w:rsidR="00A61D40" w:rsidRPr="008172BE" w:rsidRDefault="00A61D40" w:rsidP="00A61D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72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172BE">
        <w:rPr>
          <w:sz w:val="28"/>
          <w:szCs w:val="28"/>
        </w:rPr>
        <w:t xml:space="preserve">  2.   Н</w:t>
      </w:r>
      <w:r w:rsidR="000F3D55">
        <w:rPr>
          <w:sz w:val="28"/>
          <w:szCs w:val="28"/>
        </w:rPr>
        <w:t>астоящее постановление</w:t>
      </w:r>
      <w:r w:rsidRPr="008172BE">
        <w:rPr>
          <w:sz w:val="28"/>
          <w:szCs w:val="28"/>
        </w:rPr>
        <w:t xml:space="preserve"> вступает в силу </w:t>
      </w:r>
      <w:r w:rsidR="000F3D55">
        <w:rPr>
          <w:sz w:val="28"/>
          <w:szCs w:val="28"/>
        </w:rPr>
        <w:t>со дня подписания</w:t>
      </w:r>
      <w:r w:rsidRPr="008172BE">
        <w:rPr>
          <w:sz w:val="28"/>
          <w:szCs w:val="28"/>
        </w:rPr>
        <w:t>.</w:t>
      </w:r>
    </w:p>
    <w:p w:rsidR="003B748C" w:rsidRPr="00DD1AD2" w:rsidRDefault="00A61D40" w:rsidP="00A61D4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748C" w:rsidRPr="00DD1AD2">
        <w:rPr>
          <w:sz w:val="28"/>
          <w:szCs w:val="28"/>
        </w:rPr>
        <w:t xml:space="preserve">3. </w:t>
      </w:r>
      <w:r w:rsidR="008742F4" w:rsidRPr="00DD1AD2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</w:r>
      <w:r w:rsidR="00287084" w:rsidRPr="00DD1AD2">
        <w:rPr>
          <w:sz w:val="28"/>
          <w:szCs w:val="28"/>
        </w:rPr>
        <w:t xml:space="preserve">округа </w:t>
      </w:r>
      <w:r w:rsidR="008742F4" w:rsidRPr="00DD1AD2">
        <w:rPr>
          <w:sz w:val="28"/>
          <w:szCs w:val="28"/>
        </w:rPr>
        <w:t>Приморского края.</w:t>
      </w:r>
    </w:p>
    <w:p w:rsidR="00EA7E8E" w:rsidRPr="00DD1AD2" w:rsidRDefault="002C2A39" w:rsidP="002C2A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1AD2">
        <w:rPr>
          <w:bCs/>
          <w:sz w:val="28"/>
          <w:szCs w:val="28"/>
        </w:rPr>
        <w:t xml:space="preserve">4.  Контроль за исполнением настоящего постановления </w:t>
      </w:r>
      <w:r w:rsidR="00A61D40">
        <w:rPr>
          <w:bCs/>
          <w:sz w:val="28"/>
          <w:szCs w:val="28"/>
        </w:rPr>
        <w:t>возложить на начальника финансового управления администрации Пожарского муниципального округа Приморского края.</w:t>
      </w:r>
    </w:p>
    <w:p w:rsidR="00D56719" w:rsidRDefault="00D56719" w:rsidP="00D56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92A" w:rsidRPr="00701DA1" w:rsidRDefault="00B4592A" w:rsidP="00D56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6719" w:rsidRPr="00DD1AD2" w:rsidRDefault="00754C63" w:rsidP="00DD1A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6073" w:rsidRPr="00DD1AD2">
        <w:rPr>
          <w:sz w:val="28"/>
          <w:szCs w:val="28"/>
        </w:rPr>
        <w:t xml:space="preserve"> </w:t>
      </w:r>
      <w:r w:rsidR="00287084" w:rsidRPr="00DD1AD2">
        <w:rPr>
          <w:sz w:val="28"/>
          <w:szCs w:val="28"/>
        </w:rPr>
        <w:t xml:space="preserve">Пожарского муниципального </w:t>
      </w:r>
      <w:r w:rsidR="00746073" w:rsidRPr="00DD1AD2">
        <w:rPr>
          <w:sz w:val="28"/>
          <w:szCs w:val="28"/>
        </w:rPr>
        <w:t xml:space="preserve">округа        </w:t>
      </w:r>
      <w:r w:rsidR="00287084" w:rsidRPr="00DD1AD2">
        <w:rPr>
          <w:sz w:val="28"/>
          <w:szCs w:val="28"/>
        </w:rPr>
        <w:t xml:space="preserve">   </w:t>
      </w:r>
      <w:r w:rsidR="003F457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В</w:t>
      </w:r>
      <w:r w:rsidR="00052C44">
        <w:rPr>
          <w:sz w:val="28"/>
          <w:szCs w:val="28"/>
        </w:rPr>
        <w:t>.М.</w:t>
      </w:r>
      <w:r w:rsidR="003F4576">
        <w:rPr>
          <w:sz w:val="28"/>
          <w:szCs w:val="28"/>
        </w:rPr>
        <w:t xml:space="preserve"> </w:t>
      </w:r>
      <w:r>
        <w:rPr>
          <w:sz w:val="28"/>
          <w:szCs w:val="28"/>
        </w:rPr>
        <w:t>Козак</w:t>
      </w:r>
    </w:p>
    <w:p w:rsidR="00C215DE" w:rsidRPr="00DD1AD2" w:rsidRDefault="00C215DE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p w:rsidR="00746073" w:rsidRPr="00DD1AD2" w:rsidRDefault="00746073" w:rsidP="00D56719">
      <w:pPr>
        <w:rPr>
          <w:sz w:val="28"/>
          <w:szCs w:val="28"/>
        </w:rPr>
      </w:pPr>
    </w:p>
    <w:sectPr w:rsidR="00746073" w:rsidRPr="00DD1AD2" w:rsidSect="007905B1">
      <w:pgSz w:w="11906" w:h="16838"/>
      <w:pgMar w:top="539" w:right="851" w:bottom="568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22" w:rsidRDefault="00372122" w:rsidP="007905B1">
      <w:r>
        <w:separator/>
      </w:r>
    </w:p>
  </w:endnote>
  <w:endnote w:type="continuationSeparator" w:id="0">
    <w:p w:rsidR="00372122" w:rsidRDefault="00372122" w:rsidP="0079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22" w:rsidRDefault="00372122" w:rsidP="007905B1">
      <w:r>
        <w:separator/>
      </w:r>
    </w:p>
  </w:footnote>
  <w:footnote w:type="continuationSeparator" w:id="0">
    <w:p w:rsidR="00372122" w:rsidRDefault="00372122" w:rsidP="0079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C7B"/>
    <w:multiLevelType w:val="multilevel"/>
    <w:tmpl w:val="79F632D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406B"/>
    <w:multiLevelType w:val="multilevel"/>
    <w:tmpl w:val="BEF8D3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60DB1"/>
    <w:multiLevelType w:val="hybridMultilevel"/>
    <w:tmpl w:val="3FB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B074A"/>
    <w:multiLevelType w:val="multilevel"/>
    <w:tmpl w:val="3F8A1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615AA"/>
    <w:multiLevelType w:val="hybridMultilevel"/>
    <w:tmpl w:val="16D6930C"/>
    <w:lvl w:ilvl="0" w:tplc="5F92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D168EF"/>
    <w:multiLevelType w:val="multilevel"/>
    <w:tmpl w:val="D8B8C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B1989"/>
    <w:multiLevelType w:val="hybridMultilevel"/>
    <w:tmpl w:val="B330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25182"/>
    <w:rsid w:val="00026850"/>
    <w:rsid w:val="00034338"/>
    <w:rsid w:val="00052C44"/>
    <w:rsid w:val="000769CB"/>
    <w:rsid w:val="0008450F"/>
    <w:rsid w:val="000A7C7D"/>
    <w:rsid w:val="000B3251"/>
    <w:rsid w:val="000B5C91"/>
    <w:rsid w:val="000D575C"/>
    <w:rsid w:val="000D622C"/>
    <w:rsid w:val="000D6CF6"/>
    <w:rsid w:val="000F0E03"/>
    <w:rsid w:val="000F3D55"/>
    <w:rsid w:val="000F7C4C"/>
    <w:rsid w:val="00146A43"/>
    <w:rsid w:val="001565DC"/>
    <w:rsid w:val="00195B36"/>
    <w:rsid w:val="001E24D0"/>
    <w:rsid w:val="001E32F9"/>
    <w:rsid w:val="00211CD7"/>
    <w:rsid w:val="00214C2D"/>
    <w:rsid w:val="002600FD"/>
    <w:rsid w:val="00266F97"/>
    <w:rsid w:val="00270689"/>
    <w:rsid w:val="002732BD"/>
    <w:rsid w:val="00287084"/>
    <w:rsid w:val="002A08FB"/>
    <w:rsid w:val="002B09F4"/>
    <w:rsid w:val="002B15D8"/>
    <w:rsid w:val="002C2A39"/>
    <w:rsid w:val="002C5262"/>
    <w:rsid w:val="002D0C8B"/>
    <w:rsid w:val="002D67B9"/>
    <w:rsid w:val="002E6EB2"/>
    <w:rsid w:val="002F0B66"/>
    <w:rsid w:val="002F5A17"/>
    <w:rsid w:val="00300E9B"/>
    <w:rsid w:val="0031717C"/>
    <w:rsid w:val="003201F0"/>
    <w:rsid w:val="00323E82"/>
    <w:rsid w:val="00325182"/>
    <w:rsid w:val="00331238"/>
    <w:rsid w:val="0035642C"/>
    <w:rsid w:val="003707C4"/>
    <w:rsid w:val="00372122"/>
    <w:rsid w:val="00384B9F"/>
    <w:rsid w:val="00386D83"/>
    <w:rsid w:val="003935C5"/>
    <w:rsid w:val="003B4F22"/>
    <w:rsid w:val="003B748C"/>
    <w:rsid w:val="003E1F53"/>
    <w:rsid w:val="003F31B4"/>
    <w:rsid w:val="003F4576"/>
    <w:rsid w:val="00401ECD"/>
    <w:rsid w:val="00431C29"/>
    <w:rsid w:val="00436738"/>
    <w:rsid w:val="00444AD8"/>
    <w:rsid w:val="004603FD"/>
    <w:rsid w:val="0047590E"/>
    <w:rsid w:val="00487DE6"/>
    <w:rsid w:val="00491629"/>
    <w:rsid w:val="004B2BA8"/>
    <w:rsid w:val="004F03FB"/>
    <w:rsid w:val="00530F0D"/>
    <w:rsid w:val="005B18C2"/>
    <w:rsid w:val="005B5727"/>
    <w:rsid w:val="005E6633"/>
    <w:rsid w:val="00620EBF"/>
    <w:rsid w:val="00637990"/>
    <w:rsid w:val="006502BA"/>
    <w:rsid w:val="00655215"/>
    <w:rsid w:val="00662292"/>
    <w:rsid w:val="00693365"/>
    <w:rsid w:val="0069703E"/>
    <w:rsid w:val="006C0A06"/>
    <w:rsid w:val="006D1192"/>
    <w:rsid w:val="006D49F4"/>
    <w:rsid w:val="006D57F8"/>
    <w:rsid w:val="006E3FD3"/>
    <w:rsid w:val="006F5E64"/>
    <w:rsid w:val="006F76C5"/>
    <w:rsid w:val="00701DA1"/>
    <w:rsid w:val="00704777"/>
    <w:rsid w:val="0070477E"/>
    <w:rsid w:val="00704CE3"/>
    <w:rsid w:val="0073547F"/>
    <w:rsid w:val="00746073"/>
    <w:rsid w:val="00754C63"/>
    <w:rsid w:val="007569A1"/>
    <w:rsid w:val="007832B1"/>
    <w:rsid w:val="00785A27"/>
    <w:rsid w:val="007905B1"/>
    <w:rsid w:val="007C1E4C"/>
    <w:rsid w:val="00821A22"/>
    <w:rsid w:val="008225EB"/>
    <w:rsid w:val="00850B17"/>
    <w:rsid w:val="0086733C"/>
    <w:rsid w:val="008728E1"/>
    <w:rsid w:val="00873FFD"/>
    <w:rsid w:val="008742F4"/>
    <w:rsid w:val="008A5B26"/>
    <w:rsid w:val="008A6B79"/>
    <w:rsid w:val="008D2D82"/>
    <w:rsid w:val="008E6CFB"/>
    <w:rsid w:val="00901904"/>
    <w:rsid w:val="009028A8"/>
    <w:rsid w:val="009421B4"/>
    <w:rsid w:val="00960751"/>
    <w:rsid w:val="009678FE"/>
    <w:rsid w:val="00980FA7"/>
    <w:rsid w:val="009C1242"/>
    <w:rsid w:val="009D0E60"/>
    <w:rsid w:val="009D3ADC"/>
    <w:rsid w:val="009F53FD"/>
    <w:rsid w:val="00A13E63"/>
    <w:rsid w:val="00A17754"/>
    <w:rsid w:val="00A257EE"/>
    <w:rsid w:val="00A61D40"/>
    <w:rsid w:val="00A704FA"/>
    <w:rsid w:val="00A73159"/>
    <w:rsid w:val="00A76FA9"/>
    <w:rsid w:val="00A8378A"/>
    <w:rsid w:val="00AA4350"/>
    <w:rsid w:val="00AF3CBE"/>
    <w:rsid w:val="00AF5231"/>
    <w:rsid w:val="00AF5290"/>
    <w:rsid w:val="00B050F7"/>
    <w:rsid w:val="00B30F26"/>
    <w:rsid w:val="00B4592A"/>
    <w:rsid w:val="00B67D44"/>
    <w:rsid w:val="00B8095C"/>
    <w:rsid w:val="00B93FAF"/>
    <w:rsid w:val="00BA2522"/>
    <w:rsid w:val="00BA3D84"/>
    <w:rsid w:val="00BA7B81"/>
    <w:rsid w:val="00BB0753"/>
    <w:rsid w:val="00BB443C"/>
    <w:rsid w:val="00BC0178"/>
    <w:rsid w:val="00BC0ED4"/>
    <w:rsid w:val="00BC1578"/>
    <w:rsid w:val="00BD2E72"/>
    <w:rsid w:val="00BD7EF0"/>
    <w:rsid w:val="00BF2D5F"/>
    <w:rsid w:val="00C031FA"/>
    <w:rsid w:val="00C05324"/>
    <w:rsid w:val="00C05384"/>
    <w:rsid w:val="00C1779F"/>
    <w:rsid w:val="00C215DE"/>
    <w:rsid w:val="00C479CD"/>
    <w:rsid w:val="00CD6A71"/>
    <w:rsid w:val="00CD6B8C"/>
    <w:rsid w:val="00CF7661"/>
    <w:rsid w:val="00D36D1B"/>
    <w:rsid w:val="00D56719"/>
    <w:rsid w:val="00D61BCF"/>
    <w:rsid w:val="00D77916"/>
    <w:rsid w:val="00D80B0A"/>
    <w:rsid w:val="00DA52CF"/>
    <w:rsid w:val="00DC689C"/>
    <w:rsid w:val="00DD1AD2"/>
    <w:rsid w:val="00DD755E"/>
    <w:rsid w:val="00DE6514"/>
    <w:rsid w:val="00E07C56"/>
    <w:rsid w:val="00E14982"/>
    <w:rsid w:val="00E613F3"/>
    <w:rsid w:val="00E92628"/>
    <w:rsid w:val="00E972EC"/>
    <w:rsid w:val="00EA7E8E"/>
    <w:rsid w:val="00EB23CE"/>
    <w:rsid w:val="00EC77C0"/>
    <w:rsid w:val="00EF2314"/>
    <w:rsid w:val="00EF6D69"/>
    <w:rsid w:val="00F024DC"/>
    <w:rsid w:val="00F038B5"/>
    <w:rsid w:val="00F04AC9"/>
    <w:rsid w:val="00F40CC0"/>
    <w:rsid w:val="00F440BB"/>
    <w:rsid w:val="00F535CC"/>
    <w:rsid w:val="00F55534"/>
    <w:rsid w:val="00F8373C"/>
    <w:rsid w:val="00F8441A"/>
    <w:rsid w:val="00FA154D"/>
    <w:rsid w:val="00FB487A"/>
    <w:rsid w:val="00FC6E7E"/>
    <w:rsid w:val="00FD29E9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37990"/>
    <w:pPr>
      <w:ind w:left="720"/>
      <w:contextualSpacing/>
    </w:pPr>
  </w:style>
  <w:style w:type="paragraph" w:customStyle="1" w:styleId="Preformat">
    <w:name w:val="Preformat"/>
    <w:uiPriority w:val="99"/>
    <w:rsid w:val="00AF3CBE"/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790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905B1"/>
    <w:rPr>
      <w:sz w:val="24"/>
      <w:szCs w:val="24"/>
    </w:rPr>
  </w:style>
  <w:style w:type="paragraph" w:styleId="ab">
    <w:name w:val="footer"/>
    <w:basedOn w:val="a"/>
    <w:link w:val="ac"/>
    <w:unhideWhenUsed/>
    <w:rsid w:val="007905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5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2024-10-04T01:12:00Z</cp:lastPrinted>
  <dcterms:created xsi:type="dcterms:W3CDTF">2024-10-09T04:31:00Z</dcterms:created>
  <dcterms:modified xsi:type="dcterms:W3CDTF">2024-10-09T04:31:00Z</dcterms:modified>
</cp:coreProperties>
</file>