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9322"/>
      </w:tblGrid>
      <w:tr w:rsidR="002B0366">
        <w:trPr>
          <w:trHeight w:val="1278"/>
        </w:trPr>
        <w:tc>
          <w:tcPr>
            <w:tcW w:w="9322" w:type="dxa"/>
            <w:shd w:val="clear" w:color="auto" w:fill="auto"/>
          </w:tcPr>
          <w:p w:rsidR="002B0366" w:rsidRDefault="005F3B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anchor distT="0" distB="0" distL="0" distR="0" simplePos="0" relativeHeight="2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0" b="0"/>
                  <wp:wrapNone/>
                  <wp:docPr id="1" name="Рисунок 10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0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2B0366" w:rsidRDefault="002B0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eastAsia="ru-RU"/>
              </w:rPr>
            </w:pPr>
          </w:p>
        </w:tc>
      </w:tr>
      <w:tr w:rsidR="002B0366">
        <w:trPr>
          <w:trHeight w:val="2204"/>
        </w:trPr>
        <w:tc>
          <w:tcPr>
            <w:tcW w:w="9322" w:type="dxa"/>
            <w:shd w:val="clear" w:color="auto" w:fill="auto"/>
          </w:tcPr>
          <w:p w:rsidR="002B0366" w:rsidRDefault="005F3BD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  <w:t>АДМИНИСТРАЦИЯ</w:t>
            </w:r>
          </w:p>
          <w:p w:rsidR="002B0366" w:rsidRDefault="005F3BD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  <w:t>ПОЖАРСКОГО МУНИЦИПАЛЬНОГО ОКРУГА</w:t>
            </w:r>
          </w:p>
          <w:p w:rsidR="002B0366" w:rsidRDefault="005F3B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  <w:t>ПРИМОРСКОГО КРАЯ</w:t>
            </w:r>
          </w:p>
          <w:p w:rsidR="002B0366" w:rsidRDefault="002B0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</w:p>
          <w:tbl>
            <w:tblPr>
              <w:tblW w:w="9923" w:type="dxa"/>
              <w:tblLayout w:type="fixed"/>
              <w:tblLook w:val="01E0" w:firstRow="1" w:lastRow="1" w:firstColumn="1" w:lastColumn="1" w:noHBand="0" w:noVBand="0"/>
            </w:tblPr>
            <w:tblGrid>
              <w:gridCol w:w="2814"/>
              <w:gridCol w:w="4138"/>
              <w:gridCol w:w="1132"/>
              <w:gridCol w:w="1839"/>
            </w:tblGrid>
            <w:tr w:rsidR="002B0366" w:rsidTr="005F3BDB">
              <w:tc>
                <w:tcPr>
                  <w:tcW w:w="9923" w:type="dxa"/>
                  <w:gridSpan w:val="4"/>
                  <w:shd w:val="clear" w:color="auto" w:fill="auto"/>
                </w:tcPr>
                <w:p w:rsidR="002B0366" w:rsidRDefault="005F3BD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П  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 С  Т  А  Н  О  В  Л  Е  Н  И  Е</w:t>
                  </w:r>
                </w:p>
                <w:p w:rsidR="002B0366" w:rsidRDefault="002B0366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B0366" w:rsidRDefault="002B0366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2B0366" w:rsidTr="005F3BDB">
              <w:tc>
                <w:tcPr>
                  <w:tcW w:w="2814" w:type="dxa"/>
                  <w:shd w:val="clear" w:color="auto" w:fill="auto"/>
                </w:tcPr>
                <w:p w:rsidR="002B0366" w:rsidRDefault="005F3BDB">
                  <w:pPr>
                    <w:widowControl w:val="0"/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0"/>
                      <w:lang w:eastAsia="ru-RU"/>
                    </w:rPr>
                    <w:t>_</w:t>
                  </w:r>
                  <w:r w:rsidRPr="005F3BDB">
                    <w:rPr>
                      <w:rFonts w:ascii="Times New Roman" w:eastAsia="Times New Roman" w:hAnsi="Times New Roman" w:cs="Times New Roman"/>
                      <w:sz w:val="26"/>
                      <w:szCs w:val="20"/>
                      <w:u w:val="single"/>
                      <w:lang w:eastAsia="ru-RU"/>
                    </w:rPr>
                    <w:t>12 ноября 2024 года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0"/>
                      <w:lang w:eastAsia="ru-RU"/>
                    </w:rPr>
                    <w:t>_</w:t>
                  </w:r>
                </w:p>
              </w:tc>
              <w:tc>
                <w:tcPr>
                  <w:tcW w:w="4138" w:type="dxa"/>
                  <w:shd w:val="clear" w:color="auto" w:fill="auto"/>
                </w:tcPr>
                <w:p w:rsidR="002B0366" w:rsidRDefault="005F3BD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пгт Лучегорск</w:t>
                  </w:r>
                </w:p>
              </w:tc>
              <w:tc>
                <w:tcPr>
                  <w:tcW w:w="1132" w:type="dxa"/>
                  <w:shd w:val="clear" w:color="auto" w:fill="auto"/>
                </w:tcPr>
                <w:p w:rsidR="002B0366" w:rsidRDefault="005F3BDB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1839" w:type="dxa"/>
                  <w:shd w:val="clear" w:color="auto" w:fill="auto"/>
                </w:tcPr>
                <w:p w:rsidR="002B0366" w:rsidRDefault="005F3BDB">
                  <w:pPr>
                    <w:widowControl w:val="0"/>
                    <w:spacing w:after="0" w:line="240" w:lineRule="auto"/>
                  </w:pPr>
                  <w:r>
                    <w:t>_</w:t>
                  </w:r>
                  <w:r w:rsidRPr="005F3BDB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1172-па</w:t>
                  </w:r>
                  <w:r w:rsidRPr="005F3BDB">
                    <w:rPr>
                      <w:sz w:val="26"/>
                      <w:szCs w:val="26"/>
                    </w:rPr>
                    <w:t>___</w:t>
                  </w:r>
                  <w:r w:rsidRPr="005F3BDB">
                    <w:rPr>
                      <w:sz w:val="26"/>
                      <w:szCs w:val="26"/>
                    </w:rPr>
                    <w:t>_</w:t>
                  </w:r>
                </w:p>
              </w:tc>
            </w:tr>
          </w:tbl>
          <w:p w:rsidR="002B0366" w:rsidRDefault="002B03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</w:p>
          <w:p w:rsidR="002B0366" w:rsidRDefault="002B03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</w:p>
          <w:p w:rsidR="002B0366" w:rsidRDefault="005F3BDB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 внесении изменений в постановление администрации По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жарского муниципального округа Приморского края от 30 мая 2023 года                                                     № 614-па «Об утверждении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«Обеспечение устойчивого сокращени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 xml:space="preserve">я непригодного для проживания жилищного фонда на территории Пожарского муниципального округа»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2023-2026 годы</w:t>
            </w:r>
          </w:p>
          <w:p w:rsidR="002B0366" w:rsidRDefault="002B03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  <w:p w:rsidR="002B0366" w:rsidRDefault="002B03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соответствии со ст. 179 Бюджетного кодекса Российской Федерации, в соответствии с Жилищным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руководствуясь Уставом Пожарского муниципального округа Приморского края, администрация Пожарского муниципального округа Приморского края</w:t>
            </w:r>
          </w:p>
          <w:p w:rsidR="002B0366" w:rsidRDefault="002B036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  <w:p w:rsidR="002B0366" w:rsidRDefault="002B036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B0366" w:rsidRDefault="005F3BDB">
            <w:pPr>
              <w:widowControl w:val="0"/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ПОСТАНОВЛЯЕТ:</w:t>
            </w:r>
          </w:p>
          <w:p w:rsidR="002B0366" w:rsidRDefault="002B036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  <w:p w:rsidR="002B0366" w:rsidRDefault="002B036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 xml:space="preserve">1. Внести в муниципальную программу «Обеспечение устойчивого сокращения непригодного для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проживания жилищного фонда на территории Пожарского муниципального округа»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2023-2026 годы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, утвержденную постановлением администрации Пожарского муниципального округа Приморского края от 30 мая 2023 года                   № 614-па (далее – Программа), сл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едующие изменения:</w:t>
            </w: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lastRenderedPageBreak/>
              <w:t>1.1. В паспорте Программы строку «Объемы и источники финансирования Программы» изложить в следующей редакции:</w:t>
            </w: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 xml:space="preserve">«Общий объём финансирования Программы составляет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1 650 993,99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руб., за счет: средства бюджета Пожарского муниципального округа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(далее – местный бюджет), из них по годам:</w:t>
            </w: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2023 год</w:t>
            </w: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снос (демонтаж) части жилого дома, расположенного по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адресу: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с. Верхний Перевал, ул. Больничная, дом 26, кв. 2 (37,9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.) - 378 019,19 руб.</w:t>
            </w: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2025 год</w:t>
            </w: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снос блок/секции №1 жилого д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ома блокированной застройки по адресу: пгт Лучегорск, ул. Горняков, д.1 (66,6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.) – 636 487,4 руб.</w:t>
            </w: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2026 год</w:t>
            </w: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снос блок/секции №1 жилого дома блокированной застройки по адресу: пгт Лучегорск, ул. Угольщиков, д.22 (66,6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.) – 636 487,4 руб.».</w:t>
            </w: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1.2. Раз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дел 3 Программы изложить в следующей редакции:</w:t>
            </w:r>
          </w:p>
          <w:p w:rsidR="002B0366" w:rsidRDefault="005F3BDB">
            <w:pPr>
              <w:widowControl w:val="0"/>
              <w:spacing w:before="60" w:after="0" w:line="360" w:lineRule="auto"/>
              <w:ind w:firstLine="708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«Обеспечение устойчивого сокращения непригодного для проживания жилищного фонда на территории Пожарского муниципального округа» на 2023-2026 годы, реализуется за счет средств местного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бюджета в общей сумме: 1 650 993,99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руб., в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2023 год – 378 019,19 руб.,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0,00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руб., 2025 год -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636 487,4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eastAsia="Times New Roman" w:hAnsi="Times New Roman" w:cs="Times New Roman"/>
                <w:color w:val="3560A7"/>
                <w:sz w:val="28"/>
                <w:szCs w:val="28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2026 год -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636 487,4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».</w:t>
            </w:r>
          </w:p>
          <w:p w:rsidR="002B0366" w:rsidRDefault="005F3BDB">
            <w:pPr>
              <w:widowControl w:val="0"/>
              <w:spacing w:before="60" w:after="0" w:line="360" w:lineRule="auto"/>
              <w:ind w:firstLine="708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1.3. Раздел 4 Программы изложить в следующей редакции:</w:t>
            </w:r>
          </w:p>
          <w:p w:rsidR="002B0366" w:rsidRDefault="005F3BDB">
            <w:pPr>
              <w:widowControl w:val="0"/>
              <w:spacing w:before="60" w:after="0" w:line="360" w:lineRule="auto"/>
              <w:ind w:firstLine="708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«Снос (демонтаж) части жилого дома,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расположенного по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адресу: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с. Верхний Перевал, ул. Больничная, дом 26, кв. 2 (37,9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.);</w:t>
            </w:r>
          </w:p>
          <w:p w:rsidR="002B0366" w:rsidRDefault="005F3BDB">
            <w:pPr>
              <w:widowControl w:val="0"/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Снос блок/секции №1 жилого дома блокированной застройки по адресу: пгт Лучегорск, ул. Горняков, д.1 (66,6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.);</w:t>
            </w: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Снос блок/секции №1 жило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го дома блокированной застройки по адресу: пгт Лучегорск, ул. Угольщиков, д.22 (66,6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.)».</w:t>
            </w: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1.4. Раздел 7 Программы изложить в следующей редакции:</w:t>
            </w: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настоящей Программы должна обеспечить безопасные и благоприятные условия для проживания гражда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 в многоквартирных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домах, ликвидацию жилищного фонда, признанного аварийным и подлежащим сносу в связи с физическим износом в процессе эксплуатации, общей площадью – 171,1 кв. м.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».</w:t>
            </w: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1.5.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Раздел 8 Программы изложить в следующей редакции:</w:t>
            </w:r>
          </w:p>
          <w:p w:rsidR="002B0366" w:rsidRDefault="005F3BDB">
            <w:pPr>
              <w:widowControl w:val="0"/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ятий Программы на территории Пожарского муниципального округа в полном объеме будет способствовать:</w:t>
            </w:r>
          </w:p>
          <w:p w:rsidR="002B0366" w:rsidRDefault="005F3BDB">
            <w:pPr>
              <w:widowControl w:val="0"/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2023 году обеспечение сноса (демонтажа) части жилого дома;</w:t>
            </w:r>
          </w:p>
          <w:p w:rsidR="002B0366" w:rsidRDefault="005F3BDB">
            <w:pPr>
              <w:widowControl w:val="0"/>
              <w:spacing w:before="60"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2025 году обеспечение сноса 1 аварийного жилого дома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блокированной застройки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B0366" w:rsidRDefault="005F3BDB">
            <w:pPr>
              <w:widowControl w:val="0"/>
              <w:spacing w:before="60"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 2026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году обеспечение сноса 1 аварийного жилого дома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блокированной застройки».</w:t>
            </w: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2. 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окр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уга Приморского края.</w:t>
            </w: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3. Общему отделу администрации Пожарского муниципального округа Приморского края опубликовать настоящее постановление в газете «Победа».</w:t>
            </w: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Контроль за исполнением настоящего постановления возложить на заместителя главы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Пожарского муниципального округа по жилищно-коммунальному хозяйству.</w:t>
            </w:r>
          </w:p>
          <w:p w:rsidR="002B0366" w:rsidRDefault="005F3BDB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Настоящее постановление вступает в силу со дня его официального опубликования.</w:t>
            </w:r>
          </w:p>
          <w:p w:rsidR="002B0366" w:rsidRDefault="002B0366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B0366" w:rsidRDefault="002B0366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B0366" w:rsidRDefault="005F3BDB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. главы Пожарского муниципального округа                           А.М.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Пуцик</w:t>
            </w:r>
            <w:proofErr w:type="spellEnd"/>
          </w:p>
          <w:p w:rsidR="002B0366" w:rsidRDefault="002B0366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</w:p>
        </w:tc>
      </w:tr>
      <w:tr w:rsidR="002B0366">
        <w:trPr>
          <w:trHeight w:val="2204"/>
        </w:trPr>
        <w:tc>
          <w:tcPr>
            <w:tcW w:w="9322" w:type="dxa"/>
            <w:shd w:val="clear" w:color="auto" w:fill="auto"/>
          </w:tcPr>
          <w:p w:rsidR="002B0366" w:rsidRDefault="002B03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</w:p>
        </w:tc>
      </w:tr>
    </w:tbl>
    <w:p w:rsidR="002B0366" w:rsidRDefault="002B0366"/>
    <w:sectPr w:rsidR="002B0366">
      <w:pgSz w:w="11906" w:h="16838"/>
      <w:pgMar w:top="567" w:right="851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B0366"/>
    <w:rsid w:val="002B0366"/>
    <w:rsid w:val="005F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60EB49-75F3-4027-B305-58B145E65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5B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8405BA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alloon Text"/>
    <w:basedOn w:val="a"/>
    <w:link w:val="a3"/>
    <w:uiPriority w:val="99"/>
    <w:semiHidden/>
    <w:unhideWhenUsed/>
    <w:qFormat/>
    <w:rsid w:val="008405B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unhideWhenUsed/>
    <w:rsid w:val="00840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3</Pages>
  <Words>647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EvstifeevaEA</cp:lastModifiedBy>
  <cp:revision>50</cp:revision>
  <cp:lastPrinted>2024-11-12T16:33:00Z</cp:lastPrinted>
  <dcterms:created xsi:type="dcterms:W3CDTF">2024-11-13T00:33:00Z</dcterms:created>
  <dcterms:modified xsi:type="dcterms:W3CDTF">2024-11-13T00:34:00Z</dcterms:modified>
  <dc:language>ru-RU</dc:language>
</cp:coreProperties>
</file>