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Layout w:type="fixed"/>
        <w:tblLook w:val="01E0" w:firstRow="1" w:lastRow="1" w:firstColumn="1" w:lastColumn="1" w:noHBand="0" w:noVBand="0"/>
      </w:tblPr>
      <w:tblGrid>
        <w:gridCol w:w="2816"/>
        <w:gridCol w:w="4135"/>
        <w:gridCol w:w="1617"/>
        <w:gridCol w:w="1002"/>
      </w:tblGrid>
      <w:tr w:rsidR="00D61BCF" w:rsidRPr="008E6CFB" w:rsidTr="002D0C8B">
        <w:trPr>
          <w:trHeight w:val="1079"/>
          <w:jc w:val="center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6D49F4" w:rsidP="008E6CFB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1" locked="0" layoutInCell="1" allowOverlap="1">
                  <wp:simplePos x="0" y="0"/>
                  <wp:positionH relativeFrom="column">
                    <wp:posOffset>2697480</wp:posOffset>
                  </wp:positionH>
                  <wp:positionV relativeFrom="paragraph">
                    <wp:posOffset>635</wp:posOffset>
                  </wp:positionV>
                  <wp:extent cx="607695" cy="752475"/>
                  <wp:effectExtent l="0" t="0" r="1905" b="9525"/>
                  <wp:wrapNone/>
                  <wp:docPr id="2" name="Рисунок 2" descr="Герб без вольной части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 без вольной части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0000CC"/>
                              </a:clrFrom>
                              <a:clrTo>
                                <a:srgbClr val="0000CC">
                                  <a:alpha val="0"/>
                                </a:srgbClr>
                              </a:clrTo>
                            </a:clrChange>
                            <a:lum bright="12000" contrast="-1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7695" cy="752475"/>
                          </a:xfrm>
                          <a:prstGeom prst="rect">
                            <a:avLst/>
                          </a:prstGeom>
                          <a:solidFill>
                            <a:srgbClr val="00CCFF"/>
                          </a:solidFill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D61BCF" w:rsidRDefault="00D61BCF" w:rsidP="002E6EB2">
            <w:pPr>
              <w:tabs>
                <w:tab w:val="left" w:pos="1185"/>
                <w:tab w:val="center" w:pos="4677"/>
              </w:tabs>
              <w:jc w:val="center"/>
            </w:pPr>
          </w:p>
          <w:p w:rsidR="00D61BCF" w:rsidRDefault="00D61BCF" w:rsidP="008E6CFB">
            <w:pPr>
              <w:jc w:val="center"/>
            </w:pPr>
          </w:p>
          <w:p w:rsidR="00D61BCF" w:rsidRDefault="00D61BCF" w:rsidP="008E6CFB">
            <w:pPr>
              <w:jc w:val="center"/>
              <w:rPr>
                <w:sz w:val="20"/>
                <w:szCs w:val="20"/>
              </w:rPr>
            </w:pPr>
          </w:p>
          <w:p w:rsidR="002D0C8B" w:rsidRPr="008E6CFB" w:rsidRDefault="002D0C8B" w:rsidP="008E6CFB">
            <w:pPr>
              <w:jc w:val="center"/>
              <w:rPr>
                <w:sz w:val="20"/>
                <w:szCs w:val="20"/>
              </w:rPr>
            </w:pPr>
          </w:p>
        </w:tc>
      </w:tr>
      <w:tr w:rsidR="00DC689C" w:rsidRPr="008E6CFB" w:rsidTr="002D0C8B">
        <w:trPr>
          <w:trHeight w:val="90"/>
          <w:jc w:val="center"/>
        </w:trPr>
        <w:tc>
          <w:tcPr>
            <w:tcW w:w="9570" w:type="dxa"/>
            <w:gridSpan w:val="4"/>
            <w:shd w:val="clear" w:color="auto" w:fill="auto"/>
          </w:tcPr>
          <w:p w:rsidR="00DC689C" w:rsidRPr="008E6CFB" w:rsidRDefault="00DC689C" w:rsidP="008E6CFB">
            <w:pPr>
              <w:jc w:val="center"/>
              <w:rPr>
                <w:b/>
                <w:bCs/>
                <w:sz w:val="2"/>
                <w:szCs w:val="2"/>
              </w:rPr>
            </w:pPr>
          </w:p>
        </w:tc>
      </w:tr>
      <w:tr w:rsidR="00D61BCF" w:rsidRPr="008E6CFB" w:rsidTr="002D0C8B">
        <w:trPr>
          <w:jc w:val="center"/>
        </w:trPr>
        <w:tc>
          <w:tcPr>
            <w:tcW w:w="9570" w:type="dxa"/>
            <w:gridSpan w:val="4"/>
            <w:shd w:val="clear" w:color="auto" w:fill="auto"/>
          </w:tcPr>
          <w:p w:rsidR="00D61BCF" w:rsidRPr="008E6CFB" w:rsidRDefault="00D61BCF" w:rsidP="002E6EB2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ФИНАНСОВОЕ УПРАВЛЕНИЕ</w:t>
            </w:r>
          </w:p>
          <w:p w:rsidR="00D61BCF" w:rsidRPr="008E6CFB" w:rsidRDefault="00D61BCF" w:rsidP="002E6EB2">
            <w:pPr>
              <w:jc w:val="center"/>
              <w:rPr>
                <w:b/>
                <w:bCs/>
                <w:sz w:val="28"/>
                <w:szCs w:val="28"/>
              </w:rPr>
            </w:pPr>
            <w:r w:rsidRPr="008E6CFB">
              <w:rPr>
                <w:b/>
                <w:bCs/>
                <w:sz w:val="28"/>
                <w:szCs w:val="28"/>
              </w:rPr>
              <w:t>АДМИНИСТРАЦИИ ПОЖАРСКОГО</w:t>
            </w:r>
          </w:p>
          <w:p w:rsidR="00D61BCF" w:rsidRPr="008E6CFB" w:rsidRDefault="00A76FA9" w:rsidP="002E6EB2">
            <w:pPr>
              <w:jc w:val="center"/>
              <w:rPr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>МУНИЦИПАЛЬНОГО ОКРУГА</w:t>
            </w:r>
          </w:p>
        </w:tc>
      </w:tr>
      <w:tr w:rsidR="00D61BCF" w:rsidRPr="008E6CFB" w:rsidTr="002D0C8B">
        <w:trPr>
          <w:trHeight w:val="313"/>
          <w:jc w:val="center"/>
        </w:trPr>
        <w:tc>
          <w:tcPr>
            <w:tcW w:w="9570" w:type="dxa"/>
            <w:gridSpan w:val="4"/>
            <w:shd w:val="clear" w:color="auto" w:fill="auto"/>
          </w:tcPr>
          <w:p w:rsidR="00A76FA9" w:rsidRPr="00AF5290" w:rsidRDefault="00A76FA9" w:rsidP="002E6EB2">
            <w:pPr>
              <w:jc w:val="center"/>
              <w:rPr>
                <w:b/>
                <w:sz w:val="26"/>
                <w:szCs w:val="26"/>
              </w:rPr>
            </w:pPr>
          </w:p>
          <w:p w:rsidR="00AF5290" w:rsidRPr="00AF5290" w:rsidRDefault="00AF5290" w:rsidP="002E6EB2">
            <w:pPr>
              <w:jc w:val="center"/>
              <w:rPr>
                <w:b/>
                <w:sz w:val="26"/>
                <w:szCs w:val="26"/>
              </w:rPr>
            </w:pPr>
          </w:p>
          <w:p w:rsidR="00A76FA9" w:rsidRDefault="00D61BCF" w:rsidP="002E6EB2">
            <w:pPr>
              <w:jc w:val="center"/>
              <w:rPr>
                <w:b/>
                <w:sz w:val="28"/>
                <w:szCs w:val="28"/>
              </w:rPr>
            </w:pPr>
            <w:r w:rsidRPr="008E6CFB">
              <w:rPr>
                <w:b/>
                <w:sz w:val="28"/>
                <w:szCs w:val="28"/>
              </w:rPr>
              <w:t>П Р И К А З</w:t>
            </w:r>
          </w:p>
          <w:p w:rsidR="00A76FA9" w:rsidRPr="00AF5290" w:rsidRDefault="00A76FA9" w:rsidP="002E6EB2">
            <w:pPr>
              <w:jc w:val="center"/>
              <w:rPr>
                <w:b/>
                <w:sz w:val="26"/>
                <w:szCs w:val="26"/>
              </w:rPr>
            </w:pPr>
          </w:p>
          <w:p w:rsidR="00AF5290" w:rsidRPr="00A76FA9" w:rsidRDefault="00AF5290" w:rsidP="002E6EB2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D61BCF" w:rsidRPr="008E6CFB" w:rsidTr="002D0C8B">
        <w:trPr>
          <w:jc w:val="center"/>
        </w:trPr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</w:tcPr>
          <w:p w:rsidR="00D61BCF" w:rsidRPr="008E6CFB" w:rsidRDefault="008A6B79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 марта 2023 года</w:t>
            </w:r>
          </w:p>
        </w:tc>
        <w:tc>
          <w:tcPr>
            <w:tcW w:w="4135" w:type="dxa"/>
            <w:shd w:val="clear" w:color="auto" w:fill="auto"/>
          </w:tcPr>
          <w:p w:rsidR="00D61BCF" w:rsidRPr="00AF5290" w:rsidRDefault="00D61BCF" w:rsidP="002E6EB2">
            <w:pPr>
              <w:tabs>
                <w:tab w:val="left" w:pos="1000"/>
                <w:tab w:val="center" w:pos="1959"/>
              </w:tabs>
              <w:jc w:val="center"/>
              <w:rPr>
                <w:sz w:val="26"/>
                <w:szCs w:val="26"/>
              </w:rPr>
            </w:pPr>
            <w:proofErr w:type="spellStart"/>
            <w:r w:rsidRPr="00AF5290">
              <w:rPr>
                <w:sz w:val="26"/>
                <w:szCs w:val="26"/>
              </w:rPr>
              <w:t>пгт</w:t>
            </w:r>
            <w:proofErr w:type="spellEnd"/>
            <w:r w:rsidRPr="00AF5290">
              <w:rPr>
                <w:sz w:val="26"/>
                <w:szCs w:val="26"/>
              </w:rPr>
              <w:t xml:space="preserve"> </w:t>
            </w:r>
            <w:proofErr w:type="spellStart"/>
            <w:r w:rsidRPr="00AF5290">
              <w:rPr>
                <w:sz w:val="26"/>
                <w:szCs w:val="26"/>
              </w:rPr>
              <w:t>Лучегорск</w:t>
            </w:r>
            <w:proofErr w:type="spellEnd"/>
          </w:p>
        </w:tc>
        <w:tc>
          <w:tcPr>
            <w:tcW w:w="1617" w:type="dxa"/>
            <w:shd w:val="clear" w:color="auto" w:fill="auto"/>
          </w:tcPr>
          <w:p w:rsidR="00D61BCF" w:rsidRPr="008E6CFB" w:rsidRDefault="00D61BCF" w:rsidP="002E6EB2">
            <w:pPr>
              <w:jc w:val="center"/>
              <w:rPr>
                <w:b/>
                <w:sz w:val="26"/>
                <w:szCs w:val="26"/>
              </w:rPr>
            </w:pPr>
            <w:r w:rsidRPr="008E6CFB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</w:tcPr>
          <w:p w:rsidR="00D61BCF" w:rsidRPr="00E14982" w:rsidRDefault="008A6B79" w:rsidP="002E6EB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16-од</w:t>
            </w:r>
          </w:p>
        </w:tc>
      </w:tr>
    </w:tbl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A76FA9" w:rsidRDefault="00A76FA9" w:rsidP="000D6CF6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EA7E8E" w:rsidRPr="00EA7E8E" w:rsidRDefault="00D77916" w:rsidP="006F76C5">
      <w:pPr>
        <w:tabs>
          <w:tab w:val="left" w:pos="0"/>
          <w:tab w:val="left" w:pos="900"/>
        </w:tabs>
        <w:ind w:left="284"/>
        <w:jc w:val="center"/>
        <w:rPr>
          <w:b/>
          <w:sz w:val="26"/>
          <w:szCs w:val="26"/>
        </w:rPr>
      </w:pPr>
      <w:r>
        <w:rPr>
          <w:rFonts w:eastAsia="Calibri"/>
          <w:b/>
          <w:sz w:val="28"/>
          <w:szCs w:val="28"/>
          <w:lang w:eastAsia="en-US"/>
        </w:rPr>
        <w:t xml:space="preserve">О </w:t>
      </w:r>
      <w:r w:rsidR="006F76C5">
        <w:rPr>
          <w:rFonts w:eastAsia="Calibri"/>
          <w:b/>
          <w:sz w:val="28"/>
          <w:szCs w:val="28"/>
          <w:lang w:eastAsia="en-US"/>
        </w:rPr>
        <w:t>П</w:t>
      </w:r>
      <w:r w:rsidR="006F76C5" w:rsidRPr="006F76C5">
        <w:rPr>
          <w:rFonts w:eastAsia="Calibri"/>
          <w:b/>
          <w:sz w:val="28"/>
          <w:szCs w:val="28"/>
          <w:lang w:eastAsia="en-US"/>
        </w:rPr>
        <w:t>орядк</w:t>
      </w:r>
      <w:r>
        <w:rPr>
          <w:rFonts w:eastAsia="Calibri"/>
          <w:b/>
          <w:sz w:val="28"/>
          <w:szCs w:val="28"/>
          <w:lang w:eastAsia="en-US"/>
        </w:rPr>
        <w:t>е</w:t>
      </w:r>
      <w:r w:rsidR="006F76C5" w:rsidRPr="006F76C5">
        <w:rPr>
          <w:rFonts w:eastAsia="Calibri"/>
          <w:b/>
          <w:sz w:val="28"/>
          <w:szCs w:val="28"/>
          <w:lang w:eastAsia="en-US"/>
        </w:rPr>
        <w:t xml:space="preserve"> и размера</w:t>
      </w:r>
      <w:r>
        <w:rPr>
          <w:rFonts w:eastAsia="Calibri"/>
          <w:b/>
          <w:sz w:val="28"/>
          <w:szCs w:val="28"/>
          <w:lang w:eastAsia="en-US"/>
        </w:rPr>
        <w:t>х</w:t>
      </w:r>
      <w:r w:rsidR="006F76C5" w:rsidRPr="006F76C5">
        <w:rPr>
          <w:rFonts w:eastAsia="Calibri"/>
          <w:b/>
          <w:sz w:val="28"/>
          <w:szCs w:val="28"/>
          <w:lang w:eastAsia="en-US"/>
        </w:rPr>
        <w:t xml:space="preserve"> возмещения расходов, связанных со служебными командировками, работникам </w:t>
      </w:r>
      <w:bookmarkStart w:id="0" w:name="_Hlk129855939"/>
      <w:r w:rsidR="006F76C5">
        <w:rPr>
          <w:rFonts w:eastAsia="Calibri"/>
          <w:b/>
          <w:sz w:val="28"/>
          <w:szCs w:val="28"/>
          <w:lang w:eastAsia="en-US"/>
        </w:rPr>
        <w:t>финансового управления администрации</w:t>
      </w:r>
      <w:r w:rsidR="006F76C5" w:rsidRPr="006F76C5">
        <w:rPr>
          <w:rFonts w:eastAsia="Calibri"/>
          <w:b/>
          <w:sz w:val="28"/>
          <w:szCs w:val="28"/>
          <w:lang w:eastAsia="en-US"/>
        </w:rPr>
        <w:t xml:space="preserve"> Пожарского муниципального округа </w:t>
      </w:r>
      <w:bookmarkEnd w:id="0"/>
    </w:p>
    <w:p w:rsidR="00EA7E8E" w:rsidRPr="00EA7E8E" w:rsidRDefault="00EA7E8E" w:rsidP="00EA7E8E">
      <w:pPr>
        <w:jc w:val="center"/>
        <w:rPr>
          <w:b/>
          <w:sz w:val="26"/>
          <w:szCs w:val="26"/>
        </w:rPr>
      </w:pPr>
    </w:p>
    <w:p w:rsidR="006F76C5" w:rsidRPr="006F76C5" w:rsidRDefault="006F76C5" w:rsidP="006F76C5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6F76C5">
        <w:rPr>
          <w:bCs/>
          <w:sz w:val="28"/>
          <w:szCs w:val="28"/>
        </w:rPr>
        <w:t>В соответствии с</w:t>
      </w:r>
      <w:r w:rsidRPr="00EA7E8E">
        <w:rPr>
          <w:bCs/>
          <w:sz w:val="28"/>
          <w:szCs w:val="28"/>
        </w:rPr>
        <w:t xml:space="preserve"> </w:t>
      </w:r>
      <w:bookmarkStart w:id="1" w:name="_Hlk129856230"/>
      <w:r>
        <w:rPr>
          <w:bCs/>
          <w:sz w:val="28"/>
          <w:szCs w:val="28"/>
        </w:rPr>
        <w:t xml:space="preserve">нормативным правовым актом </w:t>
      </w:r>
      <w:r w:rsidRPr="006F76C5">
        <w:rPr>
          <w:bCs/>
          <w:sz w:val="28"/>
          <w:szCs w:val="28"/>
        </w:rPr>
        <w:t>Дум</w:t>
      </w:r>
      <w:r>
        <w:rPr>
          <w:bCs/>
          <w:sz w:val="28"/>
          <w:szCs w:val="28"/>
        </w:rPr>
        <w:t>ы</w:t>
      </w:r>
      <w:r w:rsidRPr="006F76C5">
        <w:rPr>
          <w:bCs/>
          <w:sz w:val="28"/>
          <w:szCs w:val="28"/>
        </w:rPr>
        <w:t xml:space="preserve"> Пожарского муниципального округа </w:t>
      </w:r>
      <w:r>
        <w:rPr>
          <w:bCs/>
          <w:sz w:val="28"/>
          <w:szCs w:val="28"/>
        </w:rPr>
        <w:t xml:space="preserve">от </w:t>
      </w:r>
      <w:r w:rsidRPr="006F76C5">
        <w:rPr>
          <w:bCs/>
          <w:sz w:val="28"/>
          <w:szCs w:val="28"/>
        </w:rPr>
        <w:t>28 февраля 2023 года</w:t>
      </w:r>
      <w:r>
        <w:rPr>
          <w:bCs/>
          <w:sz w:val="28"/>
          <w:szCs w:val="28"/>
        </w:rPr>
        <w:t xml:space="preserve"> № 111-НПА</w:t>
      </w:r>
      <w:r w:rsidR="00D77916">
        <w:rPr>
          <w:bCs/>
          <w:sz w:val="28"/>
          <w:szCs w:val="28"/>
        </w:rPr>
        <w:t xml:space="preserve"> «</w:t>
      </w:r>
      <w:r w:rsidR="00D77916" w:rsidRPr="00D77916">
        <w:rPr>
          <w:bCs/>
          <w:sz w:val="28"/>
          <w:szCs w:val="28"/>
        </w:rPr>
        <w:t>О порядке и размерах возмещения расходов, связанных со служебными командировками, работникам органов местного самоуправления Пожарского муниципального округа и работникам муниципальных учреждений Пожарского муниципального округа</w:t>
      </w:r>
      <w:r w:rsidR="00D77916">
        <w:rPr>
          <w:bCs/>
          <w:sz w:val="28"/>
          <w:szCs w:val="28"/>
        </w:rPr>
        <w:t>»</w:t>
      </w:r>
    </w:p>
    <w:bookmarkEnd w:id="1"/>
    <w:p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:rsidR="006F76C5" w:rsidRDefault="006F76C5" w:rsidP="00AA4350">
      <w:pPr>
        <w:spacing w:line="360" w:lineRule="auto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ПРИКАЗЫВАЮ</w:t>
      </w:r>
    </w:p>
    <w:p w:rsid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:rsidR="006F76C5" w:rsidRPr="006F76C5" w:rsidRDefault="006F76C5" w:rsidP="006F76C5">
      <w:pPr>
        <w:ind w:firstLine="709"/>
        <w:jc w:val="both"/>
        <w:outlineLvl w:val="0"/>
        <w:rPr>
          <w:bCs/>
          <w:sz w:val="28"/>
          <w:szCs w:val="28"/>
        </w:rPr>
      </w:pPr>
    </w:p>
    <w:p w:rsidR="006F76C5" w:rsidRDefault="006F76C5" w:rsidP="006F76C5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6F76C5">
        <w:rPr>
          <w:bCs/>
          <w:sz w:val="28"/>
          <w:szCs w:val="28"/>
        </w:rPr>
        <w:t>1. Утвердить Порядок и размеры возмещения расходов, связанных со служебными командировками, работникам финансового управления администрации Пожарского муниципального округа.</w:t>
      </w:r>
    </w:p>
    <w:p w:rsidR="00EA7E8E" w:rsidRPr="00EA7E8E" w:rsidRDefault="00EA7E8E" w:rsidP="006F76C5">
      <w:pPr>
        <w:spacing w:line="360" w:lineRule="auto"/>
        <w:ind w:firstLine="709"/>
        <w:jc w:val="both"/>
        <w:outlineLvl w:val="0"/>
        <w:rPr>
          <w:bCs/>
          <w:sz w:val="28"/>
          <w:szCs w:val="28"/>
        </w:rPr>
      </w:pPr>
      <w:r w:rsidRPr="00EA7E8E">
        <w:rPr>
          <w:bCs/>
          <w:sz w:val="28"/>
          <w:szCs w:val="28"/>
        </w:rPr>
        <w:t>2.</w:t>
      </w:r>
      <w:r w:rsidR="00D56719">
        <w:rPr>
          <w:bCs/>
          <w:sz w:val="28"/>
          <w:szCs w:val="28"/>
        </w:rPr>
        <w:t xml:space="preserve"> Р</w:t>
      </w:r>
      <w:r w:rsidRPr="00EA7E8E">
        <w:rPr>
          <w:bCs/>
          <w:sz w:val="28"/>
          <w:szCs w:val="28"/>
        </w:rPr>
        <w:t>азместить настоящ</w:t>
      </w:r>
      <w:r w:rsidR="00D56719">
        <w:rPr>
          <w:bCs/>
          <w:sz w:val="28"/>
          <w:szCs w:val="28"/>
        </w:rPr>
        <w:t>ий</w:t>
      </w:r>
      <w:r w:rsidRPr="00EA7E8E">
        <w:rPr>
          <w:bCs/>
          <w:sz w:val="28"/>
          <w:szCs w:val="28"/>
        </w:rPr>
        <w:t xml:space="preserve"> </w:t>
      </w:r>
      <w:r w:rsidR="00D56719">
        <w:rPr>
          <w:bCs/>
          <w:sz w:val="28"/>
          <w:szCs w:val="28"/>
        </w:rPr>
        <w:t>приказ</w:t>
      </w:r>
      <w:r w:rsidRPr="00EA7E8E">
        <w:rPr>
          <w:bCs/>
          <w:sz w:val="28"/>
          <w:szCs w:val="28"/>
        </w:rPr>
        <w:t xml:space="preserve"> на сайте </w:t>
      </w:r>
      <w:r w:rsidR="00D56719" w:rsidRPr="00D56719">
        <w:rPr>
          <w:bCs/>
          <w:sz w:val="28"/>
          <w:szCs w:val="28"/>
        </w:rPr>
        <w:t>финансово</w:t>
      </w:r>
      <w:r w:rsidR="00D56719">
        <w:rPr>
          <w:bCs/>
          <w:sz w:val="28"/>
          <w:szCs w:val="28"/>
        </w:rPr>
        <w:t>го</w:t>
      </w:r>
      <w:r w:rsidR="00D56719" w:rsidRPr="00D56719">
        <w:rPr>
          <w:bCs/>
          <w:sz w:val="28"/>
          <w:szCs w:val="28"/>
        </w:rPr>
        <w:t xml:space="preserve"> управлени</w:t>
      </w:r>
      <w:r w:rsidR="00D56719">
        <w:rPr>
          <w:bCs/>
          <w:sz w:val="28"/>
          <w:szCs w:val="28"/>
        </w:rPr>
        <w:t>я</w:t>
      </w:r>
      <w:r w:rsidR="00D56719" w:rsidRPr="00D56719">
        <w:rPr>
          <w:bCs/>
          <w:sz w:val="28"/>
          <w:szCs w:val="28"/>
        </w:rPr>
        <w:t xml:space="preserve"> администрации Пожарского муниципального </w:t>
      </w:r>
      <w:r w:rsidR="006F76C5">
        <w:rPr>
          <w:bCs/>
          <w:sz w:val="28"/>
          <w:szCs w:val="28"/>
        </w:rPr>
        <w:t>района</w:t>
      </w:r>
      <w:r w:rsidR="00D56719" w:rsidRPr="00D56719">
        <w:rPr>
          <w:bCs/>
          <w:sz w:val="28"/>
          <w:szCs w:val="28"/>
        </w:rPr>
        <w:t xml:space="preserve"> </w:t>
      </w:r>
      <w:r w:rsidRPr="00EA7E8E">
        <w:rPr>
          <w:bCs/>
          <w:sz w:val="28"/>
          <w:szCs w:val="28"/>
        </w:rPr>
        <w:t>в сети «Интернет».</w:t>
      </w:r>
    </w:p>
    <w:p w:rsidR="00EA7E8E" w:rsidRPr="00EA7E8E" w:rsidRDefault="00EA7E8E" w:rsidP="00EA7E8E">
      <w:pPr>
        <w:suppressAutoHyphens/>
        <w:spacing w:line="360" w:lineRule="auto"/>
        <w:ind w:firstLine="709"/>
        <w:jc w:val="both"/>
      </w:pPr>
      <w:r w:rsidRPr="00EA7E8E">
        <w:rPr>
          <w:sz w:val="28"/>
          <w:szCs w:val="28"/>
        </w:rPr>
        <w:t>3. Настоящ</w:t>
      </w:r>
      <w:r w:rsidR="00D56719">
        <w:rPr>
          <w:sz w:val="28"/>
          <w:szCs w:val="28"/>
        </w:rPr>
        <w:t>ий</w:t>
      </w:r>
      <w:r w:rsidRPr="00EA7E8E">
        <w:rPr>
          <w:sz w:val="28"/>
          <w:szCs w:val="28"/>
        </w:rPr>
        <w:t xml:space="preserve"> </w:t>
      </w:r>
      <w:r w:rsidR="00D56719">
        <w:rPr>
          <w:sz w:val="28"/>
          <w:szCs w:val="28"/>
        </w:rPr>
        <w:t>приказ</w:t>
      </w:r>
      <w:r w:rsidRPr="00EA7E8E">
        <w:rPr>
          <w:sz w:val="28"/>
          <w:szCs w:val="28"/>
        </w:rPr>
        <w:t xml:space="preserve"> вступает в силу с момента его подписания.</w:t>
      </w:r>
    </w:p>
    <w:p w:rsidR="00EA7E8E" w:rsidRPr="00EA7E8E" w:rsidRDefault="00EA7E8E" w:rsidP="00EA7E8E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EA7E8E">
        <w:rPr>
          <w:sz w:val="28"/>
          <w:szCs w:val="28"/>
        </w:rPr>
        <w:t xml:space="preserve">4. Контроль за исполнением настоящего </w:t>
      </w:r>
      <w:r w:rsidR="00D56719">
        <w:rPr>
          <w:sz w:val="28"/>
          <w:szCs w:val="28"/>
        </w:rPr>
        <w:t>приказа оставляю за собой</w:t>
      </w:r>
      <w:r w:rsidRPr="00EA7E8E">
        <w:rPr>
          <w:sz w:val="28"/>
          <w:szCs w:val="28"/>
        </w:rPr>
        <w:t>.</w:t>
      </w:r>
    </w:p>
    <w:p w:rsidR="00EA7E8E" w:rsidRDefault="00EA7E8E" w:rsidP="00D56719">
      <w:pPr>
        <w:suppressAutoHyphens/>
        <w:spacing w:line="360" w:lineRule="auto"/>
        <w:ind w:firstLine="709"/>
        <w:jc w:val="both"/>
        <w:rPr>
          <w:sz w:val="26"/>
          <w:szCs w:val="26"/>
        </w:rPr>
      </w:pPr>
    </w:p>
    <w:p w:rsidR="00D56719" w:rsidRPr="00EA7E8E" w:rsidRDefault="00D56719" w:rsidP="00D56719">
      <w:pPr>
        <w:suppressAutoHyphens/>
        <w:spacing w:line="360" w:lineRule="auto"/>
        <w:ind w:firstLine="709"/>
        <w:jc w:val="both"/>
        <w:rPr>
          <w:sz w:val="26"/>
          <w:szCs w:val="26"/>
        </w:rPr>
      </w:pPr>
    </w:p>
    <w:p w:rsidR="00D56719" w:rsidRPr="00D56719" w:rsidRDefault="00D56719" w:rsidP="00D56719">
      <w:pPr>
        <w:rPr>
          <w:sz w:val="28"/>
          <w:szCs w:val="28"/>
        </w:rPr>
      </w:pPr>
      <w:r w:rsidRPr="00D56719">
        <w:rPr>
          <w:sz w:val="28"/>
          <w:szCs w:val="28"/>
        </w:rPr>
        <w:t>Начальни</w:t>
      </w:r>
      <w:r>
        <w:rPr>
          <w:sz w:val="28"/>
          <w:szCs w:val="28"/>
        </w:rPr>
        <w:t xml:space="preserve">к </w:t>
      </w:r>
      <w:r w:rsidRPr="00D56719">
        <w:rPr>
          <w:sz w:val="28"/>
          <w:szCs w:val="28"/>
        </w:rPr>
        <w:t xml:space="preserve">управления                                                            </w:t>
      </w:r>
      <w:r>
        <w:rPr>
          <w:sz w:val="28"/>
          <w:szCs w:val="28"/>
        </w:rPr>
        <w:t xml:space="preserve">           </w:t>
      </w:r>
      <w:r w:rsidRPr="00D56719">
        <w:rPr>
          <w:sz w:val="28"/>
          <w:szCs w:val="28"/>
        </w:rPr>
        <w:t>Л.Л. Киричук</w:t>
      </w:r>
    </w:p>
    <w:p w:rsidR="00EA7E8E" w:rsidRPr="00EA7E8E" w:rsidRDefault="00EA7E8E" w:rsidP="00EA7E8E">
      <w:pPr>
        <w:jc w:val="both"/>
      </w:pPr>
    </w:p>
    <w:p w:rsidR="00F440BB" w:rsidRDefault="00F440BB" w:rsidP="00EA7E8E">
      <w:pPr>
        <w:ind w:left="4820"/>
        <w:jc w:val="center"/>
        <w:rPr>
          <w:sz w:val="28"/>
          <w:szCs w:val="28"/>
        </w:rPr>
      </w:pPr>
    </w:p>
    <w:p w:rsidR="00F440BB" w:rsidRPr="00F440BB" w:rsidRDefault="00F440BB" w:rsidP="00F440BB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F440BB">
        <w:rPr>
          <w:rFonts w:eastAsia="Calibri"/>
          <w:b/>
          <w:sz w:val="28"/>
          <w:szCs w:val="28"/>
        </w:rPr>
        <w:t>ПОРЯДОК</w:t>
      </w:r>
    </w:p>
    <w:p w:rsidR="00F440BB" w:rsidRPr="00F440BB" w:rsidRDefault="00F440BB" w:rsidP="00F440BB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F440BB">
        <w:rPr>
          <w:rFonts w:eastAsia="Calibri"/>
          <w:b/>
          <w:sz w:val="28"/>
          <w:szCs w:val="28"/>
        </w:rPr>
        <w:t>И РАЗМЕРЫ ВОЗМЕЩЕНИЯ РАСХОДОВ, СВЯЗАННЫХ</w:t>
      </w:r>
    </w:p>
    <w:p w:rsidR="00F440BB" w:rsidRPr="00F440BB" w:rsidRDefault="00F440BB" w:rsidP="00F440BB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  <w:r w:rsidRPr="00F440BB">
        <w:rPr>
          <w:rFonts w:eastAsia="Calibri"/>
          <w:b/>
          <w:sz w:val="28"/>
          <w:szCs w:val="28"/>
        </w:rPr>
        <w:t xml:space="preserve">СО СЛУЖЕБНЫМИ КОМАНДИРОВКАМИ, РАБОТНИКАМ </w:t>
      </w:r>
      <w:r w:rsidR="00026850">
        <w:rPr>
          <w:rFonts w:eastAsia="Calibri"/>
          <w:b/>
          <w:sz w:val="28"/>
          <w:szCs w:val="28"/>
        </w:rPr>
        <w:t>ФИНАНСОВОГО УПРАВЛЕНИЯ АДМИНИСТРАЦИИ</w:t>
      </w:r>
      <w:r w:rsidRPr="00F440BB">
        <w:rPr>
          <w:rFonts w:eastAsia="Calibri"/>
          <w:b/>
          <w:sz w:val="28"/>
          <w:szCs w:val="28"/>
        </w:rPr>
        <w:t xml:space="preserve"> ПОЖАРСКОГО МУНИЦИПАЛЬНОГО ОКРУГА</w:t>
      </w:r>
    </w:p>
    <w:p w:rsidR="00F440BB" w:rsidRPr="00F440BB" w:rsidRDefault="00F440BB" w:rsidP="00F440BB">
      <w:pPr>
        <w:widowControl w:val="0"/>
        <w:autoSpaceDE w:val="0"/>
        <w:autoSpaceDN w:val="0"/>
        <w:jc w:val="center"/>
        <w:rPr>
          <w:rFonts w:eastAsia="Calibri"/>
          <w:b/>
          <w:caps/>
          <w:sz w:val="28"/>
          <w:szCs w:val="28"/>
        </w:rPr>
      </w:pPr>
    </w:p>
    <w:tbl>
      <w:tblPr>
        <w:tblW w:w="4677" w:type="dxa"/>
        <w:tblInd w:w="4395" w:type="dxa"/>
        <w:tblLook w:val="01E0" w:firstRow="1" w:lastRow="1" w:firstColumn="1" w:lastColumn="1" w:noHBand="0" w:noVBand="0"/>
      </w:tblPr>
      <w:tblGrid>
        <w:gridCol w:w="4677"/>
      </w:tblGrid>
      <w:tr w:rsidR="00F440BB" w:rsidRPr="00F440BB" w:rsidTr="00F440BB">
        <w:trPr>
          <w:trHeight w:val="1225"/>
        </w:trPr>
        <w:tc>
          <w:tcPr>
            <w:tcW w:w="4677" w:type="dxa"/>
            <w:hideMark/>
          </w:tcPr>
          <w:p w:rsidR="00F440BB" w:rsidRPr="00F440BB" w:rsidRDefault="00F440BB" w:rsidP="00F440BB">
            <w:pPr>
              <w:spacing w:line="257" w:lineRule="auto"/>
              <w:outlineLvl w:val="4"/>
              <w:rPr>
                <w:bCs/>
                <w:iCs/>
              </w:rPr>
            </w:pPr>
            <w:r w:rsidRPr="00F440BB">
              <w:rPr>
                <w:bCs/>
                <w:iCs/>
              </w:rPr>
              <w:t xml:space="preserve">Утвержден </w:t>
            </w:r>
            <w:r>
              <w:rPr>
                <w:bCs/>
                <w:iCs/>
              </w:rPr>
              <w:t>приказом финансового управления администрации</w:t>
            </w:r>
            <w:r w:rsidRPr="00F440BB">
              <w:rPr>
                <w:bCs/>
                <w:iCs/>
              </w:rPr>
              <w:t xml:space="preserve"> Пожарского муниципального о</w:t>
            </w:r>
            <w:bookmarkStart w:id="2" w:name="_GoBack"/>
            <w:bookmarkEnd w:id="2"/>
            <w:r w:rsidRPr="00F440BB">
              <w:rPr>
                <w:bCs/>
                <w:iCs/>
              </w:rPr>
              <w:t>круга</w:t>
            </w:r>
          </w:p>
          <w:p w:rsidR="00F440BB" w:rsidRPr="00F440BB" w:rsidRDefault="00F440BB" w:rsidP="00F440BB">
            <w:pPr>
              <w:spacing w:line="257" w:lineRule="auto"/>
              <w:outlineLvl w:val="4"/>
              <w:rPr>
                <w:bCs/>
                <w:iCs/>
              </w:rPr>
            </w:pPr>
            <w:r w:rsidRPr="00F440BB">
              <w:rPr>
                <w:bCs/>
                <w:iCs/>
              </w:rPr>
              <w:t xml:space="preserve">от </w:t>
            </w:r>
            <w:r w:rsidR="008A6B79">
              <w:rPr>
                <w:bCs/>
                <w:iCs/>
              </w:rPr>
              <w:t>16.03.2023 № 16-од</w:t>
            </w:r>
          </w:p>
        </w:tc>
      </w:tr>
    </w:tbl>
    <w:p w:rsidR="00F440BB" w:rsidRPr="00F440BB" w:rsidRDefault="00F440BB" w:rsidP="00F440BB">
      <w:pPr>
        <w:widowControl w:val="0"/>
        <w:autoSpaceDE w:val="0"/>
        <w:autoSpaceDN w:val="0"/>
        <w:jc w:val="center"/>
        <w:rPr>
          <w:rFonts w:eastAsia="Calibri"/>
          <w:b/>
          <w:sz w:val="28"/>
          <w:szCs w:val="28"/>
        </w:rPr>
      </w:pPr>
    </w:p>
    <w:p w:rsidR="00F440BB" w:rsidRPr="00F440BB" w:rsidRDefault="00F440BB" w:rsidP="00F440BB">
      <w:pPr>
        <w:ind w:right="-6"/>
        <w:jc w:val="both"/>
        <w:rPr>
          <w:sz w:val="28"/>
          <w:szCs w:val="28"/>
        </w:rPr>
      </w:pPr>
    </w:p>
    <w:p w:rsidR="00F440BB" w:rsidRPr="00F440BB" w:rsidRDefault="00F440BB" w:rsidP="00F440BB">
      <w:pPr>
        <w:ind w:right="-6"/>
        <w:jc w:val="both"/>
        <w:rPr>
          <w:sz w:val="28"/>
          <w:szCs w:val="28"/>
        </w:rPr>
      </w:pPr>
    </w:p>
    <w:p w:rsidR="00F440BB" w:rsidRPr="00F440BB" w:rsidRDefault="00F440BB" w:rsidP="00F440BB">
      <w:pPr>
        <w:widowControl w:val="0"/>
        <w:numPr>
          <w:ilvl w:val="0"/>
          <w:numId w:val="10"/>
        </w:numPr>
        <w:autoSpaceDE w:val="0"/>
        <w:autoSpaceDN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F440BB">
        <w:rPr>
          <w:rFonts w:eastAsia="Calibri"/>
          <w:b/>
          <w:sz w:val="28"/>
          <w:szCs w:val="28"/>
        </w:rPr>
        <w:t>Общие положения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left="720"/>
        <w:rPr>
          <w:rFonts w:eastAsia="Calibri"/>
          <w:b/>
          <w:sz w:val="28"/>
          <w:szCs w:val="28"/>
        </w:rPr>
      </w:pP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1.1. Настоящий Порядок разработан в соответствии с </w:t>
      </w:r>
      <w:r w:rsidR="00026850" w:rsidRPr="00026850">
        <w:rPr>
          <w:rFonts w:cs="Calibri"/>
          <w:sz w:val="28"/>
          <w:szCs w:val="28"/>
        </w:rPr>
        <w:t>нормативным правовым актом Думы Пожарского муниципального округа от 28 февраля 2023 года № 111-НПА</w:t>
      </w:r>
      <w:r w:rsidR="003B4F22">
        <w:rPr>
          <w:rFonts w:cs="Calibri"/>
          <w:sz w:val="28"/>
          <w:szCs w:val="28"/>
        </w:rPr>
        <w:t xml:space="preserve"> «</w:t>
      </w:r>
      <w:r w:rsidR="003B4F22" w:rsidRPr="003B4F22">
        <w:rPr>
          <w:rFonts w:cs="Calibri"/>
          <w:sz w:val="28"/>
          <w:szCs w:val="28"/>
        </w:rPr>
        <w:t>О порядке и размерах возмещения расходов, связанных со служебными командировками, работникам органов местного самоуправления Пожарского муниципального округа и работникам муниципальных учреждений Пожарского муниципального округа</w:t>
      </w:r>
      <w:r w:rsidR="003B4F22">
        <w:rPr>
          <w:rFonts w:cs="Calibri"/>
          <w:sz w:val="28"/>
          <w:szCs w:val="28"/>
        </w:rPr>
        <w:t>»</w:t>
      </w:r>
      <w:r w:rsidRPr="00F440BB">
        <w:rPr>
          <w:rFonts w:eastAsia="Calibri"/>
          <w:sz w:val="28"/>
          <w:szCs w:val="28"/>
        </w:rPr>
        <w:t xml:space="preserve"> и определяет порядок направления в служебные командировки, а также порядок и размеры возмещения расходов, связанных со служебными командировками, как на территории Российской Федерации, так и на территории иностранных государств лицам, замещающим должности муниципальной службы и должности, не являющиеся должностями </w:t>
      </w:r>
      <w:r w:rsidR="003B4F22">
        <w:rPr>
          <w:rFonts w:eastAsia="Calibri"/>
          <w:sz w:val="28"/>
          <w:szCs w:val="28"/>
        </w:rPr>
        <w:t xml:space="preserve"> </w:t>
      </w:r>
      <w:r w:rsidRPr="00F440BB">
        <w:rPr>
          <w:rFonts w:eastAsia="Calibri"/>
          <w:sz w:val="28"/>
          <w:szCs w:val="28"/>
        </w:rPr>
        <w:t>муниципальной службы</w:t>
      </w:r>
      <w:r w:rsidR="003B4F22">
        <w:rPr>
          <w:rFonts w:eastAsia="Calibri"/>
          <w:sz w:val="28"/>
          <w:szCs w:val="28"/>
        </w:rPr>
        <w:t>,</w:t>
      </w:r>
      <w:r w:rsidRPr="00F440BB">
        <w:rPr>
          <w:rFonts w:eastAsia="Calibri"/>
          <w:sz w:val="28"/>
          <w:szCs w:val="28"/>
        </w:rPr>
        <w:t xml:space="preserve"> и состоящими в штате </w:t>
      </w:r>
      <w:r w:rsidR="00026850">
        <w:rPr>
          <w:rFonts w:eastAsia="Calibri"/>
          <w:sz w:val="28"/>
          <w:szCs w:val="28"/>
        </w:rPr>
        <w:t>финансового управления администрации</w:t>
      </w:r>
      <w:r w:rsidRPr="00F440BB">
        <w:rPr>
          <w:rFonts w:eastAsia="Calibri"/>
          <w:sz w:val="28"/>
          <w:szCs w:val="28"/>
        </w:rPr>
        <w:t xml:space="preserve"> Пожарского муниципального округа в трудовых отношениях с представителем нанимателя (работодателем) (далее по тексту – работник).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1.2. Работник направляется в служебную командировку (далее по тексту – командировка) на основании приказа работодателя на определенный срок для выполнения служебного поручения вне места постоянной работы.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1.3. Срок командировки определяется работодателем с учетом объема, сложности и других особенностей служебного задания.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jc w:val="center"/>
        <w:rPr>
          <w:rFonts w:eastAsia="Calibri"/>
          <w:b/>
          <w:sz w:val="28"/>
          <w:szCs w:val="28"/>
        </w:rPr>
      </w:pPr>
      <w:r w:rsidRPr="00F440BB">
        <w:rPr>
          <w:rFonts w:eastAsia="Calibri"/>
          <w:b/>
          <w:sz w:val="28"/>
          <w:szCs w:val="28"/>
        </w:rPr>
        <w:t>2. Порядок и размеры возмещения расходов, связанных с командировками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2.1. При направлении работника в служебную командировку ему гарантируются сохранение должности и денежного содержания (среднего заработка), а также возмещаются: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1) расходы по проезду к месту командирования и обратно – к постоянному месту работы;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2) расходы по проезду из одного населенного пункта в другой, если </w:t>
      </w:r>
      <w:r w:rsidRPr="00F440BB">
        <w:rPr>
          <w:rFonts w:eastAsia="Calibri"/>
          <w:sz w:val="28"/>
          <w:szCs w:val="28"/>
        </w:rPr>
        <w:lastRenderedPageBreak/>
        <w:t>работник командирован в несколько государственных органов (организаций), расположенных в разных населенных пунктах;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3) расходы по найму жилого помещения;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4)</w:t>
      </w:r>
      <w:r w:rsidR="00E972EC">
        <w:rPr>
          <w:rFonts w:eastAsia="Calibri"/>
          <w:sz w:val="28"/>
          <w:szCs w:val="28"/>
        </w:rPr>
        <w:t xml:space="preserve"> </w:t>
      </w:r>
      <w:r w:rsidRPr="00F440BB">
        <w:rPr>
          <w:rFonts w:eastAsia="Calibri"/>
          <w:sz w:val="28"/>
          <w:szCs w:val="28"/>
        </w:rPr>
        <w:t>дополнительные расходы, связанные с проживанием вне постоянного места жительства (суточные);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5) иные расходы, связанные со служебной командировкой (при условии, что они произведены работником с разрешения работодателя).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2.2. Денежное содержание за период нахождения работника в служебной командировке сохраняется за все служебные дни по графику, установленному в </w:t>
      </w:r>
      <w:bookmarkStart w:id="3" w:name="_Hlk129856824"/>
      <w:r w:rsidR="00026850">
        <w:rPr>
          <w:rFonts w:eastAsia="Calibri"/>
          <w:sz w:val="28"/>
          <w:szCs w:val="28"/>
        </w:rPr>
        <w:t>финансовом управлении администрации</w:t>
      </w:r>
      <w:r w:rsidRPr="00F440BB">
        <w:rPr>
          <w:rFonts w:eastAsia="Calibri"/>
          <w:sz w:val="28"/>
          <w:szCs w:val="28"/>
        </w:rPr>
        <w:t xml:space="preserve"> </w:t>
      </w:r>
      <w:bookmarkEnd w:id="3"/>
      <w:r w:rsidRPr="00F440BB">
        <w:rPr>
          <w:rFonts w:eastAsia="Calibri"/>
          <w:sz w:val="28"/>
          <w:szCs w:val="28"/>
        </w:rPr>
        <w:t>Пожарского муниципального округа.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2.3. При направлении работника в служебную командировку на территорию иностранного государства ему дополнительно возмещаются: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1) расходы по оформлению, визы и других выездных документов;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2) обязательные консульские и аэродромные сборы;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3) сборы за право въезда или транзита автомобильного транспорта;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4) расходы по оформлению обязательной медицинской страховки;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5) иные обязательные платежи и сборы.</w:t>
      </w:r>
    </w:p>
    <w:p w:rsidR="00F440BB" w:rsidRPr="00F440BB" w:rsidRDefault="00F440BB" w:rsidP="00F440BB">
      <w:pPr>
        <w:autoSpaceDE w:val="0"/>
        <w:autoSpaceDN w:val="0"/>
        <w:adjustRightInd w:val="0"/>
        <w:spacing w:line="276" w:lineRule="auto"/>
        <w:ind w:firstLine="851"/>
        <w:jc w:val="both"/>
        <w:rPr>
          <w:sz w:val="28"/>
          <w:szCs w:val="28"/>
        </w:rPr>
      </w:pPr>
      <w:r w:rsidRPr="00F440BB">
        <w:rPr>
          <w:sz w:val="28"/>
          <w:szCs w:val="28"/>
        </w:rPr>
        <w:t>2.4. Работнику при направлении в служебную командировку на территорию Донецкой Народной Республики, Луганской Народной Республики, Запорожской области, Херсонской области выплачивается денежное содержание (средний заработок) в двойном размере.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2.5. В случае временной нетрудоспособности командированного работника, удостоверенной в установленном порядке, ему возмещаются расходы по найму жилого помещения (кроме случаев, когда командированный работник находится на стационарном лечении) и выплачиваются суточные в течение всего периода времени, пока он не имеет возможности по состоянию здоровья приступить к выполнению возложенного на него служебного задания или вернуться к постоянному месту жительства.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За период временной нетрудоспособности командированному работнику выплачивается пособие по временной нетрудоспособности в соответствии с законодательством Российской Федерации.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2.6. Дополнительные расходы, связанные с проживанием вне постоянного места жительства (суточные), выплачиваются работнику за каждый день нахождения в служебной командировке, включая выходные и праздничные дни, а также дни нахождения в пути, в том числе за время вынужденной остановки в пути.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При направлении работника в служебную командировку в пределах территории Российской Федерации суточные выплачиваются из расчета: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700 (семьсот) рублей в сутки – при командировании за пределы территории Приморского края;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300 (триста) рублей в сутки – при командировании в пределах </w:t>
      </w:r>
      <w:r w:rsidRPr="00F440BB">
        <w:rPr>
          <w:rFonts w:eastAsia="Calibri"/>
          <w:sz w:val="28"/>
          <w:szCs w:val="28"/>
        </w:rPr>
        <w:lastRenderedPageBreak/>
        <w:t>Приморского края.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2.7. В случае командирования работника в такую местность, откуда он по условиям транспортного сообщения и характеру выполняемого служебного задания имеет возможность ежедневно возвращаться к постоянному месту жительства, суточные не выплачиваются.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Если командированный работник по окончании служебного дня по согласованию с работодателем остается в месте командирования, то при предоставлении документов о найме жилого помещения эти расходы возмещаются ему в соответствии с пунктом 2.8. настоящего Порядка.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2.8. Расходы по бронированию и найму жилого помещения возмещаются работникам</w:t>
      </w:r>
      <w:r w:rsidR="00E07C56">
        <w:rPr>
          <w:rFonts w:eastAsia="Calibri"/>
          <w:sz w:val="28"/>
          <w:szCs w:val="28"/>
        </w:rPr>
        <w:t xml:space="preserve"> </w:t>
      </w:r>
      <w:r w:rsidRPr="00F440BB">
        <w:rPr>
          <w:rFonts w:eastAsia="Calibri"/>
          <w:sz w:val="28"/>
          <w:szCs w:val="28"/>
        </w:rPr>
        <w:t>(кроме тех случаев, когда им предоставляется бесплатное жилое помещение) по фактическим затратам, подтвержденным соответствующими документами, но не более: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а) при служебных командировках на территории Российской Федерации за пределами Приморского края – 7000 рублей в сутки;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б) при служебных командировках по Приморскому краю –4000 рублей в сутки.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Расходы на питание и другие личные услуги, включенные в счета за </w:t>
      </w:r>
      <w:proofErr w:type="spellStart"/>
      <w:r w:rsidRPr="00F440BB">
        <w:rPr>
          <w:rFonts w:eastAsia="Calibri"/>
          <w:sz w:val="28"/>
          <w:szCs w:val="28"/>
        </w:rPr>
        <w:t>найм</w:t>
      </w:r>
      <w:proofErr w:type="spellEnd"/>
      <w:r w:rsidRPr="00F440BB">
        <w:rPr>
          <w:rFonts w:eastAsia="Calibri"/>
          <w:sz w:val="28"/>
          <w:szCs w:val="28"/>
        </w:rPr>
        <w:t xml:space="preserve"> жилого помещения, оплачиваются за счет суточных и возмещению не подлежат.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2.9. В случае если в населенном пункте отсутствует гостиница, работнику предоставляется иное отдельное жилое помещение либо аналогичное жилое помещение в ближайшем населенном пункте с гарантированным транспортным обеспечением от места проживания до места командирования и обратно.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При отсутствии подтверждающих документов (в случае непредставления места в гостинице) расходы по найму жилого помещения возмещаются в размере 30 процентов установленной</w:t>
      </w:r>
      <w:r w:rsidR="003B4F22">
        <w:rPr>
          <w:rFonts w:eastAsia="Calibri"/>
          <w:sz w:val="28"/>
          <w:szCs w:val="28"/>
        </w:rPr>
        <w:t xml:space="preserve"> п. 2.8.</w:t>
      </w:r>
      <w:r w:rsidRPr="00F440BB">
        <w:rPr>
          <w:rFonts w:eastAsia="Calibri"/>
          <w:sz w:val="28"/>
          <w:szCs w:val="28"/>
        </w:rPr>
        <w:t xml:space="preserve"> нормы за каждый день нахождения в служебной командировке.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В случае вынужденной остановки в пути, командированному работнику возмещаются расходы по найму жилого помещения, подтвержденные соответствующими документами.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bookmarkStart w:id="4" w:name="P84"/>
      <w:bookmarkEnd w:id="4"/>
      <w:r w:rsidRPr="00F440BB">
        <w:rPr>
          <w:rFonts w:eastAsia="Calibri"/>
          <w:sz w:val="28"/>
          <w:szCs w:val="28"/>
        </w:rPr>
        <w:t>2.10. Расходы по проезду работников к месту командирования и обратно к постоянному месту работы (включая оплату услуг по оформлению проездных документов, предоставлению в поездах постельных принадлежностей), а также по проезду из одного населенного пункта в другой, если работник командирован в несколько государственных органов (организаций), расположенных в разных населенных пунктах, воздушным, железнодорожным, водным и автомобильным транспортом, возмещаются по фактическим затратам, подтвержденным соответствующими документами по следующим нормам: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bookmarkStart w:id="5" w:name="P85"/>
      <w:bookmarkEnd w:id="5"/>
      <w:r w:rsidRPr="00F440BB">
        <w:rPr>
          <w:rFonts w:eastAsia="Calibri"/>
          <w:sz w:val="28"/>
          <w:szCs w:val="28"/>
        </w:rPr>
        <w:t>а) воздушным транспортом – по тарифу экономического класса;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lastRenderedPageBreak/>
        <w:t>б) морским и речным транспортом – по тарифам, устанавливаемым перевозчиками, но не выше стоимости проезда в четырехместной каюте с комплексным обслуживанием пассажиров;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в) железнодорожным транспортом – в вагоне повышенной комфортности, отнесенном к вагонам экономического класса, с четырехместным купе категории «К» или в вагоне категории «С» с местами для сидения.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По решению работодателя вышеуказанные расходы при наличии обоснования могут быть возмещены работнику сверх установленных норм в пределах средств, предусмотренных в бюджете Пожарского муниципального округа на содержание </w:t>
      </w:r>
      <w:r w:rsidR="00BD7EF0" w:rsidRPr="00BD7EF0">
        <w:rPr>
          <w:rFonts w:eastAsia="Calibri"/>
          <w:sz w:val="28"/>
          <w:szCs w:val="28"/>
        </w:rPr>
        <w:t>финансов</w:t>
      </w:r>
      <w:r w:rsidR="00BD7EF0">
        <w:rPr>
          <w:rFonts w:eastAsia="Calibri"/>
          <w:sz w:val="28"/>
          <w:szCs w:val="28"/>
        </w:rPr>
        <w:t>ого</w:t>
      </w:r>
      <w:r w:rsidR="00BD7EF0" w:rsidRPr="00BD7EF0">
        <w:rPr>
          <w:rFonts w:eastAsia="Calibri"/>
          <w:sz w:val="28"/>
          <w:szCs w:val="28"/>
        </w:rPr>
        <w:t xml:space="preserve"> управлени</w:t>
      </w:r>
      <w:r w:rsidR="00BD7EF0">
        <w:rPr>
          <w:rFonts w:eastAsia="Calibri"/>
          <w:sz w:val="28"/>
          <w:szCs w:val="28"/>
        </w:rPr>
        <w:t>я</w:t>
      </w:r>
      <w:r w:rsidR="00BD7EF0" w:rsidRPr="00BD7EF0">
        <w:rPr>
          <w:rFonts w:eastAsia="Calibri"/>
          <w:sz w:val="28"/>
          <w:szCs w:val="28"/>
        </w:rPr>
        <w:t xml:space="preserve"> администрации</w:t>
      </w:r>
      <w:r w:rsidR="00BD7EF0">
        <w:rPr>
          <w:rFonts w:eastAsia="Calibri"/>
          <w:sz w:val="28"/>
          <w:szCs w:val="28"/>
        </w:rPr>
        <w:t xml:space="preserve"> Пожарского муниципального округа</w:t>
      </w:r>
      <w:r w:rsidR="00BD7EF0" w:rsidRPr="00BD7EF0">
        <w:rPr>
          <w:rFonts w:eastAsia="Calibri"/>
          <w:sz w:val="28"/>
          <w:szCs w:val="28"/>
        </w:rPr>
        <w:t xml:space="preserve"> </w:t>
      </w:r>
      <w:r w:rsidRPr="00F440BB">
        <w:rPr>
          <w:rFonts w:eastAsia="Calibri"/>
          <w:sz w:val="28"/>
          <w:szCs w:val="28"/>
        </w:rPr>
        <w:t>по соответствующим статьям расходов.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2.11. При использовании воздушного транспорта для проезда работника к месту командирования и (или) обратно – к постоянному месту работы – проездные документы (билеты) оформляются (приобретаются) только на рейсы российских авиакомпаний или авиакомпаний других государств – членов Евразийского экономического союза, за исключением случаев, когда указанные авиакомпании не осуществляют пассажирские перевозки к месту командирования работника либо когда оформление (приобретение) проездных документов (билетов) на рейсы этих авиакомпаний невозможно ввиду их отсутствия на весь срок командировки работника.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2.12. При отсутствии проездных документов оплата не производится. Командированному работнику оплачиваются расходы по проезду до станции, пристани, аэропорта при наличии документов (билетов), подтверждающих эти расходы.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2.13. Расходы по найму жилого помещения при направлении работника в командировку на территорию иностранного государства, подтвержденные соответствующими документами, возмещаются работнику в рублях по курсу Центрального Банка Российской Федерации на день возмещения в размерах, определяемых </w:t>
      </w:r>
      <w:hyperlink r:id="rId6">
        <w:r w:rsidRPr="00F440BB">
          <w:rPr>
            <w:rFonts w:eastAsia="Calibri"/>
            <w:sz w:val="28"/>
            <w:szCs w:val="28"/>
          </w:rPr>
          <w:t>приказом</w:t>
        </w:r>
      </w:hyperlink>
      <w:r w:rsidRPr="00F440BB">
        <w:rPr>
          <w:rFonts w:eastAsia="Calibri"/>
          <w:sz w:val="28"/>
          <w:szCs w:val="28"/>
        </w:rPr>
        <w:t xml:space="preserve"> Министерства финансов Российской Федерации от </w:t>
      </w:r>
      <w:r w:rsidR="00BD7EF0">
        <w:rPr>
          <w:rFonts w:eastAsia="Calibri"/>
          <w:sz w:val="28"/>
          <w:szCs w:val="28"/>
        </w:rPr>
        <w:t xml:space="preserve">             </w:t>
      </w:r>
      <w:r w:rsidRPr="00F440BB">
        <w:rPr>
          <w:rFonts w:eastAsia="Calibri"/>
          <w:sz w:val="28"/>
          <w:szCs w:val="28"/>
        </w:rPr>
        <w:t>2 августа 2004 года № 64н.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bookmarkStart w:id="6" w:name="P97"/>
      <w:bookmarkEnd w:id="6"/>
      <w:r w:rsidRPr="00F440BB">
        <w:rPr>
          <w:rFonts w:eastAsia="Calibri"/>
          <w:sz w:val="28"/>
          <w:szCs w:val="28"/>
        </w:rPr>
        <w:t xml:space="preserve">2.14. Суточные выплачиваются работнику в рублях по курсу Центрального Банка Российской Федерации на день выдачи суточных по нормам, определенным в соответствии с </w:t>
      </w:r>
      <w:hyperlink r:id="rId7">
        <w:r w:rsidRPr="00F440BB">
          <w:rPr>
            <w:rFonts w:eastAsia="Calibri"/>
            <w:sz w:val="28"/>
            <w:szCs w:val="28"/>
          </w:rPr>
          <w:t>Постановлением</w:t>
        </w:r>
      </w:hyperlink>
      <w:r w:rsidRPr="00F440BB">
        <w:rPr>
          <w:rFonts w:eastAsia="Calibri"/>
          <w:sz w:val="28"/>
          <w:szCs w:val="28"/>
        </w:rPr>
        <w:t xml:space="preserve"> Правительства Российской Федерации от 26 декабря 2005 года № 812.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При направлении работника в командировку на территорию иностранного государства дата пересечения государственной границы Российской Федерации включается в дни, за которые суточные выплачиваются в рублях по курсу Центрального Банка Российской Федерации на день выдачи суточных, а при следовании на территорию Российской Федерации дата пересечения государственной границы Российской Федерации включается в дни, за которые суточные выплачиваются в рублях, </w:t>
      </w:r>
      <w:r w:rsidRPr="00F440BB">
        <w:rPr>
          <w:rFonts w:eastAsia="Calibri"/>
          <w:sz w:val="28"/>
          <w:szCs w:val="28"/>
        </w:rPr>
        <w:lastRenderedPageBreak/>
        <w:t xml:space="preserve">в размере, установленном </w:t>
      </w:r>
      <w:hyperlink w:anchor="P84">
        <w:r w:rsidRPr="00F440BB">
          <w:rPr>
            <w:rFonts w:eastAsia="Calibri"/>
            <w:sz w:val="28"/>
            <w:szCs w:val="28"/>
          </w:rPr>
          <w:t>пунктом</w:t>
        </w:r>
        <w:r w:rsidR="00BD7EF0">
          <w:rPr>
            <w:rFonts w:eastAsia="Calibri"/>
            <w:sz w:val="28"/>
            <w:szCs w:val="28"/>
          </w:rPr>
          <w:t xml:space="preserve"> </w:t>
        </w:r>
        <w:r w:rsidRPr="00F440BB">
          <w:rPr>
            <w:rFonts w:eastAsia="Calibri"/>
            <w:sz w:val="28"/>
            <w:szCs w:val="28"/>
          </w:rPr>
          <w:t xml:space="preserve">2.10 </w:t>
        </w:r>
      </w:hyperlink>
      <w:r w:rsidRPr="00F440BB">
        <w:rPr>
          <w:rFonts w:eastAsia="Calibri"/>
          <w:sz w:val="28"/>
          <w:szCs w:val="28"/>
        </w:rPr>
        <w:t>настоящего Порядка.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Даты пересечения государственной границы Российской Федерации при следовании с территории Российской Федерации и на территорию Российской Федерации определяются по отметкам пограничных органов в паспорте.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При направлении работника в командировку на территории двух или более иностранных государств суточные за день пересечения границы между государствами выплачиваются в рублях по курсу Центрального Банка Российской Федерации на день выдачи суточных по нормам, установленным </w:t>
      </w:r>
      <w:hyperlink r:id="rId8">
        <w:r w:rsidRPr="00F440BB">
          <w:rPr>
            <w:rFonts w:eastAsia="Calibri"/>
            <w:sz w:val="28"/>
            <w:szCs w:val="28"/>
          </w:rPr>
          <w:t>Постановлением</w:t>
        </w:r>
      </w:hyperlink>
      <w:r w:rsidRPr="00F440BB">
        <w:rPr>
          <w:rFonts w:eastAsia="Calibri"/>
          <w:sz w:val="28"/>
          <w:szCs w:val="28"/>
        </w:rPr>
        <w:t xml:space="preserve"> Правительства Российской Федерации от 26 декабря </w:t>
      </w:r>
      <w:r w:rsidR="00BD7EF0">
        <w:rPr>
          <w:rFonts w:eastAsia="Calibri"/>
          <w:sz w:val="28"/>
          <w:szCs w:val="28"/>
        </w:rPr>
        <w:t xml:space="preserve">                     </w:t>
      </w:r>
      <w:r w:rsidRPr="00F440BB">
        <w:rPr>
          <w:rFonts w:eastAsia="Calibri"/>
          <w:sz w:val="28"/>
          <w:szCs w:val="28"/>
        </w:rPr>
        <w:t>2005 года № 812 для государства, в которое направляется работник.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2.15. При направлении работника в командировку на территории государств – участников Содружества Независимых Государств, с которыми заключены межправительственные соглашения, на основании которых в документах для въезда и выезда пограничными органами не делаются отметки о пересечении государственной границы, дата пересечения государственной границы Российской Федерации определяется по проездным документам.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В случае вынужденной задержки в пути суточные за время задержки выплачиваются по решению </w:t>
      </w:r>
      <w:r w:rsidR="003B4F22">
        <w:rPr>
          <w:rFonts w:eastAsia="Calibri"/>
          <w:sz w:val="28"/>
          <w:szCs w:val="28"/>
        </w:rPr>
        <w:t>работодателя</w:t>
      </w:r>
      <w:r w:rsidRPr="00F440BB">
        <w:rPr>
          <w:rFonts w:eastAsia="Calibri"/>
          <w:sz w:val="28"/>
          <w:szCs w:val="28"/>
        </w:rPr>
        <w:t xml:space="preserve"> при представлении документов, подтверждающих факт вынужденной задержки.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2.16. Возмещение иных расходов, связанных с командировкой на территорию иностранного государства, осуществляется при представлении документов, подтверждающих эти расходы, в порядке и размерах, которые предусмотрены </w:t>
      </w:r>
      <w:hyperlink w:anchor="P84">
        <w:r w:rsidRPr="00F440BB">
          <w:rPr>
            <w:rFonts w:eastAsia="Calibri"/>
            <w:sz w:val="28"/>
            <w:szCs w:val="28"/>
          </w:rPr>
          <w:t>пунктом</w:t>
        </w:r>
        <w:r w:rsidR="00BB443C">
          <w:rPr>
            <w:rFonts w:eastAsia="Calibri"/>
            <w:sz w:val="28"/>
            <w:szCs w:val="28"/>
          </w:rPr>
          <w:t xml:space="preserve"> </w:t>
        </w:r>
        <w:r w:rsidRPr="00F440BB">
          <w:rPr>
            <w:rFonts w:eastAsia="Calibri"/>
            <w:sz w:val="28"/>
            <w:szCs w:val="28"/>
          </w:rPr>
          <w:t xml:space="preserve">2.10. </w:t>
        </w:r>
      </w:hyperlink>
      <w:r w:rsidRPr="00F440BB">
        <w:rPr>
          <w:rFonts w:eastAsia="Calibri"/>
          <w:sz w:val="28"/>
          <w:szCs w:val="28"/>
        </w:rPr>
        <w:t>настоящего Порядка.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2.17. Расходы по проезду при направлении работника в служебную командировку на территории иностранных государств возмещаются ему в соответствии с </w:t>
      </w:r>
      <w:hyperlink w:anchor="P97">
        <w:r w:rsidRPr="00F440BB">
          <w:rPr>
            <w:rFonts w:eastAsia="Calibri"/>
            <w:sz w:val="28"/>
            <w:szCs w:val="28"/>
          </w:rPr>
          <w:t>пунктом</w:t>
        </w:r>
        <w:r w:rsidR="00BB443C">
          <w:rPr>
            <w:rFonts w:eastAsia="Calibri"/>
            <w:sz w:val="28"/>
            <w:szCs w:val="28"/>
          </w:rPr>
          <w:t xml:space="preserve"> </w:t>
        </w:r>
        <w:r w:rsidRPr="00F440BB">
          <w:rPr>
            <w:rFonts w:eastAsia="Calibri"/>
            <w:sz w:val="28"/>
            <w:szCs w:val="28"/>
          </w:rPr>
          <w:t>2.14.</w:t>
        </w:r>
      </w:hyperlink>
      <w:r w:rsidRPr="00F440BB">
        <w:rPr>
          <w:rFonts w:eastAsia="Calibri"/>
          <w:sz w:val="28"/>
          <w:szCs w:val="28"/>
        </w:rPr>
        <w:t xml:space="preserve"> настоящего Порядка.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2.18. На основании приказа о командировании и личного заявления работника на получение денежных средств</w:t>
      </w:r>
      <w:r w:rsidR="003B4F22">
        <w:rPr>
          <w:rFonts w:eastAsia="Calibri"/>
          <w:sz w:val="28"/>
          <w:szCs w:val="28"/>
        </w:rPr>
        <w:t>,</w:t>
      </w:r>
      <w:r w:rsidRPr="00F440BB">
        <w:rPr>
          <w:rFonts w:eastAsia="Calibri"/>
          <w:sz w:val="28"/>
          <w:szCs w:val="28"/>
        </w:rPr>
        <w:t xml:space="preserve"> при направлении его в командировку перечисляется на банковский счет денежный аванс на оплату расходов по проезду, найму жилого помещения и дополнительных расходов, связанных с проживанием вне места постоянного жительства (суточные). Личное заявление работника о получении денежного аванса подается не менее чем за 3 (три) дня до планируемой даты командировки.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 xml:space="preserve">2.19. По возвращении из служебной командировки работник обязан в течение трех рабочих дней представить работодателю авансовый отчет по установленной форме об израсходованных в связи со служебной командировкой суммах и произвести окончательный расчет по выданному ему перед отъездом в служебную командировку денежному авансу на командировочные расходы с приложением документов о найме жилого помещения, фактических расходах по проезду (включая оплату услуг по оформлению проездных документов, предоставлению в поездах постельных </w:t>
      </w:r>
      <w:r w:rsidRPr="00F440BB">
        <w:rPr>
          <w:rFonts w:eastAsia="Calibri"/>
          <w:sz w:val="28"/>
          <w:szCs w:val="28"/>
        </w:rPr>
        <w:lastRenderedPageBreak/>
        <w:t>принадлежностей) и иных связанных со служебной командировкой расходах, произведенных с разрешения работодателя.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В случае нарушения сроков предоставления авансового отчета, работник обязан предоставить письменное объяснение о причинах нарушения установленного срока. Письменное объяснение должно быть согласованно с непосредственным руководителем работника.</w:t>
      </w:r>
    </w:p>
    <w:p w:rsidR="00F440BB" w:rsidRPr="00F440BB" w:rsidRDefault="00F440BB" w:rsidP="00F440BB">
      <w:pPr>
        <w:widowControl w:val="0"/>
        <w:autoSpaceDE w:val="0"/>
        <w:autoSpaceDN w:val="0"/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F440BB">
        <w:rPr>
          <w:rFonts w:eastAsia="Calibri"/>
          <w:sz w:val="28"/>
          <w:szCs w:val="28"/>
        </w:rPr>
        <w:t>2.20. В случае, если работник не получил денежный аванс при направлении его в командировку на оплату расходов по проезду и найму жилого помещения и дополнительных расходов, связанных с проживанием вне места постоянного жительства (суточные), работодатель обязан возместить работнику затраченные личные средства, понесенные им в связи с командировкой, на основании предоставленного работником авансового отчета.</w:t>
      </w:r>
    </w:p>
    <w:p w:rsidR="00F440BB" w:rsidRPr="00F440BB" w:rsidRDefault="00F440BB" w:rsidP="00F440BB">
      <w:pPr>
        <w:ind w:right="-6"/>
        <w:jc w:val="both"/>
        <w:rPr>
          <w:sz w:val="28"/>
          <w:szCs w:val="28"/>
        </w:rPr>
      </w:pPr>
    </w:p>
    <w:p w:rsidR="00F440BB" w:rsidRPr="00F440BB" w:rsidRDefault="00F440BB" w:rsidP="00F440BB">
      <w:pPr>
        <w:ind w:right="-6"/>
        <w:jc w:val="both"/>
        <w:rPr>
          <w:sz w:val="28"/>
          <w:szCs w:val="28"/>
        </w:rPr>
      </w:pPr>
    </w:p>
    <w:p w:rsidR="00F440BB" w:rsidRPr="00F440BB" w:rsidRDefault="00F440BB" w:rsidP="00F440BB">
      <w:pPr>
        <w:ind w:right="-6"/>
        <w:jc w:val="center"/>
        <w:rPr>
          <w:sz w:val="28"/>
          <w:szCs w:val="28"/>
        </w:rPr>
      </w:pPr>
      <w:r w:rsidRPr="00F440BB">
        <w:rPr>
          <w:sz w:val="28"/>
          <w:szCs w:val="28"/>
        </w:rPr>
        <w:t>__________________</w:t>
      </w:r>
      <w:r w:rsidR="00901904">
        <w:rPr>
          <w:sz w:val="28"/>
          <w:szCs w:val="28"/>
        </w:rPr>
        <w:t>___________________</w:t>
      </w:r>
      <w:r w:rsidRPr="00F440BB">
        <w:rPr>
          <w:sz w:val="28"/>
          <w:szCs w:val="28"/>
        </w:rPr>
        <w:t>____</w:t>
      </w:r>
    </w:p>
    <w:p w:rsidR="00F440BB" w:rsidRDefault="00F440BB" w:rsidP="00F440BB">
      <w:pPr>
        <w:jc w:val="both"/>
        <w:rPr>
          <w:sz w:val="28"/>
          <w:szCs w:val="28"/>
        </w:rPr>
      </w:pPr>
    </w:p>
    <w:sectPr w:rsidR="00F440BB" w:rsidSect="00BA3D84">
      <w:pgSz w:w="11906" w:h="16838"/>
      <w:pgMar w:top="426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96C7B"/>
    <w:multiLevelType w:val="multilevel"/>
    <w:tmpl w:val="79F632D0"/>
    <w:lvl w:ilvl="0">
      <w:start w:val="1"/>
      <w:numFmt w:val="decimal"/>
      <w:lvlText w:val="2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D34406B"/>
    <w:multiLevelType w:val="multilevel"/>
    <w:tmpl w:val="BEF8D3E4"/>
    <w:lvl w:ilvl="0">
      <w:start w:val="1"/>
      <w:numFmt w:val="decimal"/>
      <w:lvlText w:val="3.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17E4864"/>
    <w:multiLevelType w:val="hybridMultilevel"/>
    <w:tmpl w:val="AA2E275E"/>
    <w:lvl w:ilvl="0" w:tplc="5F98D5C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AF60DB1"/>
    <w:multiLevelType w:val="hybridMultilevel"/>
    <w:tmpl w:val="3FB6B8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C40A74"/>
    <w:multiLevelType w:val="hybridMultilevel"/>
    <w:tmpl w:val="EC2E3F02"/>
    <w:lvl w:ilvl="0" w:tplc="8A381326">
      <w:start w:val="3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BAB074A"/>
    <w:multiLevelType w:val="multilevel"/>
    <w:tmpl w:val="3F8A1E6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1">
      <w:start w:val="1"/>
      <w:numFmt w:val="decimal"/>
      <w:lvlText w:val="%1.%2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8"/>
        <w:szCs w:val="28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D4D0520"/>
    <w:multiLevelType w:val="hybridMultilevel"/>
    <w:tmpl w:val="D3E24014"/>
    <w:lvl w:ilvl="0" w:tplc="B4D026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FD168EF"/>
    <w:multiLevelType w:val="multilevel"/>
    <w:tmpl w:val="D8B8C2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DAF6B7E"/>
    <w:multiLevelType w:val="hybridMultilevel"/>
    <w:tmpl w:val="B82E67F6"/>
    <w:lvl w:ilvl="0" w:tplc="7C8A1C5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25B1989"/>
    <w:multiLevelType w:val="hybridMultilevel"/>
    <w:tmpl w:val="B330AA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8"/>
  </w:num>
  <w:num w:numId="5">
    <w:abstractNumId w:val="5"/>
  </w:num>
  <w:num w:numId="6">
    <w:abstractNumId w:val="0"/>
  </w:num>
  <w:num w:numId="7">
    <w:abstractNumId w:val="7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5182"/>
    <w:rsid w:val="00026850"/>
    <w:rsid w:val="000769CB"/>
    <w:rsid w:val="000D6CF6"/>
    <w:rsid w:val="001E24D0"/>
    <w:rsid w:val="00211CD7"/>
    <w:rsid w:val="00270689"/>
    <w:rsid w:val="002A08FB"/>
    <w:rsid w:val="002B09F4"/>
    <w:rsid w:val="002B15D8"/>
    <w:rsid w:val="002D0C8B"/>
    <w:rsid w:val="002D67B9"/>
    <w:rsid w:val="002E6EB2"/>
    <w:rsid w:val="002F0B66"/>
    <w:rsid w:val="00300E9B"/>
    <w:rsid w:val="00325182"/>
    <w:rsid w:val="00331238"/>
    <w:rsid w:val="003935C5"/>
    <w:rsid w:val="003B4F22"/>
    <w:rsid w:val="004F03FB"/>
    <w:rsid w:val="005B18C2"/>
    <w:rsid w:val="005E6633"/>
    <w:rsid w:val="00620EBF"/>
    <w:rsid w:val="00637990"/>
    <w:rsid w:val="00662292"/>
    <w:rsid w:val="006D49F4"/>
    <w:rsid w:val="006D57F8"/>
    <w:rsid w:val="006E3FD3"/>
    <w:rsid w:val="006F5E64"/>
    <w:rsid w:val="006F76C5"/>
    <w:rsid w:val="0070477E"/>
    <w:rsid w:val="007832B1"/>
    <w:rsid w:val="007C1E4C"/>
    <w:rsid w:val="00821A22"/>
    <w:rsid w:val="008225EB"/>
    <w:rsid w:val="008728E1"/>
    <w:rsid w:val="008A6B79"/>
    <w:rsid w:val="008E6CFB"/>
    <w:rsid w:val="00901904"/>
    <w:rsid w:val="009028A8"/>
    <w:rsid w:val="00960751"/>
    <w:rsid w:val="009C1242"/>
    <w:rsid w:val="009D3ADC"/>
    <w:rsid w:val="00A13E63"/>
    <w:rsid w:val="00A73159"/>
    <w:rsid w:val="00A76FA9"/>
    <w:rsid w:val="00AA4350"/>
    <w:rsid w:val="00AF5290"/>
    <w:rsid w:val="00B30F26"/>
    <w:rsid w:val="00BA2522"/>
    <w:rsid w:val="00BA3D84"/>
    <w:rsid w:val="00BB443C"/>
    <w:rsid w:val="00BC0ED4"/>
    <w:rsid w:val="00BC1578"/>
    <w:rsid w:val="00BD7EF0"/>
    <w:rsid w:val="00C05384"/>
    <w:rsid w:val="00C1779F"/>
    <w:rsid w:val="00D36D1B"/>
    <w:rsid w:val="00D56719"/>
    <w:rsid w:val="00D61BCF"/>
    <w:rsid w:val="00D77916"/>
    <w:rsid w:val="00DA52CF"/>
    <w:rsid w:val="00DC689C"/>
    <w:rsid w:val="00DD755E"/>
    <w:rsid w:val="00E07C56"/>
    <w:rsid w:val="00E14982"/>
    <w:rsid w:val="00E972EC"/>
    <w:rsid w:val="00EA7E8E"/>
    <w:rsid w:val="00EF2314"/>
    <w:rsid w:val="00F440BB"/>
    <w:rsid w:val="00F535CC"/>
    <w:rsid w:val="00F8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D752"/>
  <w15:chartTrackingRefBased/>
  <w15:docId w15:val="{1792E603-7CDD-402C-BA94-234D73A66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61BC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61BC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D3ADC"/>
    <w:pPr>
      <w:spacing w:before="100" w:beforeAutospacing="1" w:after="100" w:afterAutospacing="1"/>
    </w:pPr>
  </w:style>
  <w:style w:type="paragraph" w:customStyle="1" w:styleId="ConsPlusNormal">
    <w:name w:val="ConsPlusNormal"/>
    <w:rsid w:val="004F03FB"/>
    <w:pPr>
      <w:widowControl w:val="0"/>
      <w:autoSpaceDE w:val="0"/>
      <w:autoSpaceDN w:val="0"/>
    </w:pPr>
    <w:rPr>
      <w:sz w:val="24"/>
    </w:rPr>
  </w:style>
  <w:style w:type="paragraph" w:customStyle="1" w:styleId="ConsPlusTitle">
    <w:name w:val="ConsPlusTitle"/>
    <w:rsid w:val="004F03FB"/>
    <w:pPr>
      <w:widowControl w:val="0"/>
      <w:autoSpaceDE w:val="0"/>
      <w:autoSpaceDN w:val="0"/>
    </w:pPr>
    <w:rPr>
      <w:b/>
      <w:sz w:val="24"/>
    </w:rPr>
  </w:style>
  <w:style w:type="paragraph" w:styleId="a5">
    <w:name w:val="No Spacing"/>
    <w:uiPriority w:val="1"/>
    <w:qFormat/>
    <w:rsid w:val="003935C5"/>
    <w:rPr>
      <w:sz w:val="24"/>
      <w:szCs w:val="24"/>
    </w:rPr>
  </w:style>
  <w:style w:type="paragraph" w:styleId="a6">
    <w:name w:val="Balloon Text"/>
    <w:basedOn w:val="a"/>
    <w:link w:val="a7"/>
    <w:rsid w:val="006D49F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6D49F4"/>
    <w:rPr>
      <w:rFonts w:ascii="Segoe UI" w:hAnsi="Segoe UI" w:cs="Segoe UI"/>
      <w:sz w:val="18"/>
      <w:szCs w:val="18"/>
    </w:rPr>
  </w:style>
  <w:style w:type="paragraph" w:styleId="a8">
    <w:name w:val="List Paragraph"/>
    <w:basedOn w:val="a"/>
    <w:uiPriority w:val="34"/>
    <w:qFormat/>
    <w:rsid w:val="006379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3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D5526CB9CF1AA4EB726A71502BAF727A9A4A4650593C17B03A4136A8F72DE58EEF0E2810252C6352089FF8F7EX6Y7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D5526CB9CF1AA4EB726A71502BAF727A9A4A4650593C17B03A4136A8F72DE58EEF0E2810252C6352089FF8F7EX6Y7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BD5526CB9CF1AA4EB726A71502BAF727ACA0AC630795C17B03A4136A8F72DE58EEF0E2810252C6352089FF8F7EX6Y7F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Local\Temp\Temp3_&#1057;&#1072;&#1085;&#1082;&#1094;&#1080;&#1086;&#1085;&#1080;&#1088;&#1086;&#1074;&#1072;&#1085;&#1080;&#1077;%20&#1073;&#1102;&#1076;&#1078;%20&#1080;%20&#1072;&#1074;&#1090;&#1086;&#1085;%20&#1091;&#1095;&#1088;&#1077;&#1078;&#1076;.zip\&#1055;&#1088;&#1080;&#1082;&#1072;&#1079;%20&#1089;&#1072;&#1085;&#1082;&#1094;&#1080;&#1086;&#1085;&#1080;&#1088;&#1086;&#1074;&#1072;&#1085;&#1080;&#1077;%20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Приказ санкционирование </Template>
  <TotalTime>28</TotalTime>
  <Pages>7</Pages>
  <Words>2170</Words>
  <Characters>12375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14516</CharactersWithSpaces>
  <SharedDoc>false</SharedDoc>
  <HLinks>
    <vt:vector size="6" baseType="variant">
      <vt:variant>
        <vt:i4>6815846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consultantplus://offline/ref=F9DDA78C8B8D864DBC42759024B989F08FDAEFF69BC7B5CA2D05B107B5A6BE2F4224661B190A5DFB190FDC58AB85DDAE08D57F84BB7515B9045E8B58WB08G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Виталий Рева</cp:lastModifiedBy>
  <cp:revision>15</cp:revision>
  <cp:lastPrinted>2023-02-09T06:43:00Z</cp:lastPrinted>
  <dcterms:created xsi:type="dcterms:W3CDTF">2023-03-16T00:46:00Z</dcterms:created>
  <dcterms:modified xsi:type="dcterms:W3CDTF">2023-03-22T06:14:00Z</dcterms:modified>
</cp:coreProperties>
</file>