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0" w:type="dxa"/>
        <w:jc w:val="center"/>
        <w:tblLayout w:type="fixed"/>
        <w:tblLook w:val="01E0" w:firstRow="1" w:lastRow="1" w:firstColumn="1" w:lastColumn="1" w:noHBand="0" w:noVBand="0"/>
      </w:tblPr>
      <w:tblGrid>
        <w:gridCol w:w="2942"/>
        <w:gridCol w:w="3684"/>
        <w:gridCol w:w="1253"/>
        <w:gridCol w:w="1721"/>
      </w:tblGrid>
      <w:tr w:rsidR="0067713D" w14:paraId="3D5E38DC" w14:textId="77777777" w:rsidTr="0067713D">
        <w:trPr>
          <w:trHeight w:val="1666"/>
          <w:jc w:val="center"/>
        </w:trPr>
        <w:tc>
          <w:tcPr>
            <w:tcW w:w="9600" w:type="dxa"/>
            <w:gridSpan w:val="4"/>
            <w:hideMark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9371"/>
            </w:tblGrid>
            <w:tr w:rsidR="0067713D" w14:paraId="286000D3" w14:textId="77777777">
              <w:tc>
                <w:tcPr>
                  <w:tcW w:w="9371" w:type="dxa"/>
                </w:tcPr>
                <w:p w14:paraId="1EECDD30" w14:textId="77777777" w:rsidR="0067713D" w:rsidRDefault="0067713D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  <w:r>
                    <w:rPr>
                      <w:noProof/>
                      <w:lang w:eastAsia="en-US"/>
                    </w:rPr>
                    <w:drawing>
                      <wp:anchor distT="0" distB="0" distL="114300" distR="114300" simplePos="0" relativeHeight="251658240" behindDoc="1" locked="0" layoutInCell="1" allowOverlap="1" wp14:anchorId="7C4A2766" wp14:editId="43D6662C">
                        <wp:simplePos x="0" y="0"/>
                        <wp:positionH relativeFrom="column">
                          <wp:posOffset>2697480</wp:posOffset>
                        </wp:positionH>
                        <wp:positionV relativeFrom="paragraph">
                          <wp:posOffset>635</wp:posOffset>
                        </wp:positionV>
                        <wp:extent cx="607695" cy="752475"/>
                        <wp:effectExtent l="0" t="0" r="1905" b="9525"/>
                        <wp:wrapNone/>
                        <wp:docPr id="1" name="Рисунок 1" descr="Герб без вольной час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Герб без вольной час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clrChange>
                                    <a:clrFrom>
                                      <a:srgbClr val="0000CC"/>
                                    </a:clrFrom>
                                    <a:clrTo>
                                      <a:srgbClr val="0000CC">
                                        <a:alpha val="0"/>
                                      </a:srgbClr>
                                    </a:clrTo>
                                  </a:clrChange>
                                  <a:lum bright="12000" contrast="-1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" cy="752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CCFF"/>
                                </a:solidFill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7FEE328E" w14:textId="77777777" w:rsidR="0067713D" w:rsidRDefault="0067713D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</w:p>
                <w:p w14:paraId="701673A9" w14:textId="77777777" w:rsidR="0067713D" w:rsidRDefault="0067713D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</w:p>
              </w:tc>
            </w:tr>
            <w:tr w:rsidR="0067713D" w14:paraId="54D2FEF6" w14:textId="77777777">
              <w:trPr>
                <w:trHeight w:val="1666"/>
              </w:trPr>
              <w:tc>
                <w:tcPr>
                  <w:tcW w:w="9371" w:type="dxa"/>
                </w:tcPr>
                <w:p w14:paraId="060C5DD2" w14:textId="77777777" w:rsidR="0067713D" w:rsidRDefault="0067713D">
                  <w:pPr>
                    <w:spacing w:line="256" w:lineRule="auto"/>
                    <w:jc w:val="center"/>
                    <w:rPr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14:paraId="2377F97D" w14:textId="77777777" w:rsidR="0067713D" w:rsidRDefault="0067713D">
                  <w:pPr>
                    <w:spacing w:line="256" w:lineRule="auto"/>
                    <w:jc w:val="center"/>
                    <w:rPr>
                      <w:b/>
                      <w:bCs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eastAsia="en-US"/>
                    </w:rPr>
                    <w:t>ФИНАНСОВОЕ УПРАВЛЕНИЕ</w:t>
                  </w:r>
                </w:p>
                <w:p w14:paraId="4CAAECBA" w14:textId="77777777" w:rsidR="0067713D" w:rsidRDefault="0067713D">
                  <w:pPr>
                    <w:spacing w:line="256" w:lineRule="auto"/>
                    <w:jc w:val="center"/>
                    <w:rPr>
                      <w:b/>
                      <w:bCs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eastAsia="en-US"/>
                    </w:rPr>
                    <w:t>АДМИНИСТРАЦИИ ПОЖАРСКОГО</w:t>
                  </w:r>
                </w:p>
                <w:p w14:paraId="54487DE0" w14:textId="77777777" w:rsidR="0067713D" w:rsidRDefault="0067713D">
                  <w:pPr>
                    <w:spacing w:line="256" w:lineRule="auto"/>
                    <w:jc w:val="center"/>
                    <w:rPr>
                      <w:b/>
                      <w:bCs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eastAsia="en-US"/>
                    </w:rPr>
                    <w:t>МУНИЦИПАЛЬНОГО ОКРУГА</w:t>
                  </w:r>
                </w:p>
                <w:p w14:paraId="7C11E033" w14:textId="77777777" w:rsidR="0067713D" w:rsidRDefault="0067713D">
                  <w:pPr>
                    <w:spacing w:line="256" w:lineRule="auto"/>
                    <w:jc w:val="center"/>
                    <w:rPr>
                      <w:b/>
                      <w:bCs/>
                      <w:sz w:val="32"/>
                      <w:szCs w:val="32"/>
                      <w:lang w:eastAsia="en-US"/>
                    </w:rPr>
                  </w:pPr>
                </w:p>
              </w:tc>
            </w:tr>
          </w:tbl>
          <w:p w14:paraId="3D8BF5B7" w14:textId="77777777" w:rsidR="0067713D" w:rsidRDefault="0067713D">
            <w:pPr>
              <w:spacing w:line="25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</w:p>
        </w:tc>
      </w:tr>
      <w:tr w:rsidR="0067713D" w14:paraId="20A7C2FA" w14:textId="77777777" w:rsidTr="0067713D">
        <w:trPr>
          <w:trHeight w:val="932"/>
          <w:jc w:val="center"/>
        </w:trPr>
        <w:tc>
          <w:tcPr>
            <w:tcW w:w="9600" w:type="dxa"/>
            <w:gridSpan w:val="4"/>
          </w:tcPr>
          <w:p w14:paraId="62B81F6B" w14:textId="77777777" w:rsidR="0067713D" w:rsidRDefault="0067713D">
            <w:pPr>
              <w:spacing w:line="256" w:lineRule="auto"/>
              <w:rPr>
                <w:b/>
                <w:lang w:eastAsia="en-US"/>
              </w:rPr>
            </w:pPr>
          </w:p>
          <w:p w14:paraId="4C9A415C" w14:textId="77777777" w:rsidR="0067713D" w:rsidRDefault="0067713D">
            <w:pPr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 Р И К А З</w:t>
            </w:r>
          </w:p>
          <w:p w14:paraId="54CA3911" w14:textId="77777777" w:rsidR="0067713D" w:rsidRDefault="0067713D">
            <w:pPr>
              <w:spacing w:line="256" w:lineRule="auto"/>
              <w:ind w:left="-411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14:paraId="6CFC286D" w14:textId="77777777" w:rsidR="0067713D" w:rsidRDefault="0067713D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67713D" w:rsidRPr="0067713D" w14:paraId="759C1EA6" w14:textId="77777777" w:rsidTr="00565518">
        <w:trPr>
          <w:trHeight w:val="80"/>
          <w:jc w:val="center"/>
        </w:trPr>
        <w:tc>
          <w:tcPr>
            <w:tcW w:w="2943" w:type="dxa"/>
            <w:tcBorders>
              <w:bottom w:val="single" w:sz="4" w:space="0" w:color="auto"/>
            </w:tcBorders>
          </w:tcPr>
          <w:p w14:paraId="5EEFC184" w14:textId="536D7D9A" w:rsidR="0067713D" w:rsidRPr="0067713D" w:rsidRDefault="00565518" w:rsidP="005655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 июня 2023 года</w:t>
            </w:r>
          </w:p>
        </w:tc>
        <w:tc>
          <w:tcPr>
            <w:tcW w:w="3686" w:type="dxa"/>
            <w:hideMark/>
          </w:tcPr>
          <w:p w14:paraId="2EDFD6D8" w14:textId="77777777" w:rsidR="0067713D" w:rsidRDefault="0067713D">
            <w:pPr>
              <w:spacing w:line="25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 xml:space="preserve">                 пгт Лучегорск</w:t>
            </w:r>
          </w:p>
        </w:tc>
        <w:tc>
          <w:tcPr>
            <w:tcW w:w="1254" w:type="dxa"/>
            <w:hideMark/>
          </w:tcPr>
          <w:p w14:paraId="5C41F9E7" w14:textId="2CF13B54" w:rsidR="0067713D" w:rsidRDefault="0067713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</w:t>
            </w:r>
            <w:r w:rsidR="00565518" w:rsidRPr="0067713D">
              <w:rPr>
                <w:lang w:eastAsia="en-US"/>
              </w:rPr>
              <w:t xml:space="preserve">  №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6A1D0029" w14:textId="337C4120" w:rsidR="0067713D" w:rsidRPr="0067713D" w:rsidRDefault="00565518" w:rsidP="005655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33-од</w:t>
            </w:r>
            <w:bookmarkStart w:id="0" w:name="_GoBack"/>
            <w:bookmarkEnd w:id="0"/>
          </w:p>
        </w:tc>
      </w:tr>
    </w:tbl>
    <w:p w14:paraId="0150CCE1" w14:textId="77777777" w:rsidR="0067713D" w:rsidRDefault="0067713D" w:rsidP="0067713D"/>
    <w:p w14:paraId="13D08FE9" w14:textId="77777777" w:rsidR="0067713D" w:rsidRDefault="0067713D" w:rsidP="0067713D">
      <w:pPr>
        <w:rPr>
          <w:sz w:val="16"/>
          <w:szCs w:val="16"/>
        </w:rPr>
      </w:pPr>
    </w:p>
    <w:p w14:paraId="432D8BA7" w14:textId="77777777" w:rsidR="0067713D" w:rsidRDefault="0067713D" w:rsidP="00677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дополнений в перечень главных администраторов доходов бюджета Пожарского муниципального округа</w:t>
      </w:r>
    </w:p>
    <w:p w14:paraId="455358E0" w14:textId="77777777" w:rsidR="0067713D" w:rsidRDefault="0067713D" w:rsidP="0067713D">
      <w:pPr>
        <w:rPr>
          <w:sz w:val="28"/>
          <w:szCs w:val="28"/>
        </w:rPr>
      </w:pPr>
    </w:p>
    <w:p w14:paraId="29856B62" w14:textId="77777777" w:rsidR="0067713D" w:rsidRDefault="0067713D" w:rsidP="0067713D">
      <w:pPr>
        <w:rPr>
          <w:sz w:val="28"/>
          <w:szCs w:val="28"/>
        </w:rPr>
      </w:pPr>
    </w:p>
    <w:p w14:paraId="7E75588D" w14:textId="77777777" w:rsidR="0067713D" w:rsidRDefault="0067713D" w:rsidP="0067713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1 статьи 160 Бюджетного кодекса Российской Федерации,  приказом Министерства финансов Российской Федерации от 08 июня 2021 года № 75 н «Об утверждении кодов (перечней кодов)  бюджетной классификации Российской Федерации на 2023 год (на 2023 год и плановый период 2024 и 2025 годов):</w:t>
      </w:r>
    </w:p>
    <w:p w14:paraId="76D32423" w14:textId="77777777" w:rsidR="0067713D" w:rsidRDefault="0067713D" w:rsidP="0067713D">
      <w:pPr>
        <w:jc w:val="both"/>
        <w:rPr>
          <w:sz w:val="28"/>
          <w:szCs w:val="28"/>
        </w:rPr>
      </w:pPr>
    </w:p>
    <w:p w14:paraId="1D1E49EE" w14:textId="77777777" w:rsidR="0067713D" w:rsidRDefault="0067713D" w:rsidP="0067713D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14:paraId="2E06E2A3" w14:textId="77777777" w:rsidR="0067713D" w:rsidRDefault="0067713D" w:rsidP="0067713D">
      <w:pPr>
        <w:jc w:val="both"/>
        <w:rPr>
          <w:sz w:val="28"/>
          <w:szCs w:val="28"/>
        </w:rPr>
      </w:pPr>
    </w:p>
    <w:p w14:paraId="59316360" w14:textId="59DF83E8" w:rsidR="0067713D" w:rsidRDefault="0067713D" w:rsidP="0067713D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</w:t>
      </w:r>
      <w:r w:rsidR="00B83415">
        <w:rPr>
          <w:color w:val="000000"/>
          <w:sz w:val="28"/>
          <w:szCs w:val="28"/>
          <w:shd w:val="clear" w:color="auto" w:fill="FFFFFF"/>
        </w:rPr>
        <w:t xml:space="preserve">     </w:t>
      </w:r>
      <w:r>
        <w:rPr>
          <w:color w:val="000000"/>
          <w:sz w:val="28"/>
          <w:szCs w:val="28"/>
          <w:shd w:val="clear" w:color="auto" w:fill="FFFFFF"/>
        </w:rPr>
        <w:t>1.</w:t>
      </w:r>
      <w:r>
        <w:rPr>
          <w:sz w:val="28"/>
          <w:szCs w:val="28"/>
        </w:rPr>
        <w:t xml:space="preserve"> Дополнить состав кодов классификации доходов бюджета Российской Федерации, закрепленных за главным администратором доходов бюджета Пожарского муниципального округа – администрация Пожарского муниципального округа Приморского края:</w:t>
      </w:r>
    </w:p>
    <w:p w14:paraId="56BE43BF" w14:textId="4D2AB1B2" w:rsidR="0067713D" w:rsidRDefault="00B83415" w:rsidP="00B8341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7713D">
        <w:rPr>
          <w:sz w:val="28"/>
          <w:szCs w:val="28"/>
        </w:rPr>
        <w:t>198 1 16 11050 01 0000 140 – Платежи по искам о возмещении вреда, причиненного окружающей среде, а также платежи, уплачиваемые при добровольном возмещении вреда, причинённого окружающей среде (за исключением вреда, причинённого окружающей среде на особо охраняемых природных территориях), подлежащие зачислению в бюджет муниципального образования.</w:t>
      </w:r>
    </w:p>
    <w:p w14:paraId="5BF39273" w14:textId="2078964C" w:rsidR="00B8068B" w:rsidRDefault="00B83415" w:rsidP="00B8341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B8068B">
        <w:rPr>
          <w:sz w:val="28"/>
          <w:szCs w:val="28"/>
        </w:rPr>
        <w:t>198 2 02 20303 14 0000 150 – Субсидии бюджетам муниципальных округов на обеспечение мероприятий по модернизации систем коммунальной инфраструктуры</w:t>
      </w:r>
    </w:p>
    <w:p w14:paraId="5C39E97A" w14:textId="7F8D0744" w:rsidR="0067713D" w:rsidRDefault="0067713D" w:rsidP="00B834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341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6A69B3">
        <w:rPr>
          <w:sz w:val="28"/>
          <w:szCs w:val="28"/>
        </w:rPr>
        <w:t>2</w:t>
      </w:r>
      <w:r>
        <w:rPr>
          <w:sz w:val="28"/>
          <w:szCs w:val="28"/>
        </w:rPr>
        <w:t>.   Настоящий приказ вступает в силу 27 июня 2023 года.</w:t>
      </w:r>
    </w:p>
    <w:p w14:paraId="34BEC729" w14:textId="605CAE44" w:rsidR="0067713D" w:rsidRDefault="0067713D" w:rsidP="00B83415">
      <w:pPr>
        <w:spacing w:line="360" w:lineRule="auto"/>
        <w:jc w:val="both"/>
        <w:rPr>
          <w:color w:val="FF0000"/>
          <w:sz w:val="28"/>
          <w:szCs w:val="28"/>
        </w:rPr>
      </w:pPr>
    </w:p>
    <w:p w14:paraId="5E965C90" w14:textId="77777777" w:rsidR="00B83415" w:rsidRDefault="00B83415" w:rsidP="00B83415">
      <w:pPr>
        <w:spacing w:line="360" w:lineRule="auto"/>
        <w:jc w:val="both"/>
        <w:rPr>
          <w:color w:val="FF0000"/>
          <w:sz w:val="28"/>
          <w:szCs w:val="28"/>
        </w:rPr>
      </w:pPr>
    </w:p>
    <w:p w14:paraId="15EB4192" w14:textId="77777777" w:rsidR="0067713D" w:rsidRDefault="0067713D" w:rsidP="0067713D">
      <w:pPr>
        <w:tabs>
          <w:tab w:val="left" w:pos="5805"/>
        </w:tabs>
        <w:spacing w:line="360" w:lineRule="auto"/>
        <w:jc w:val="both"/>
      </w:pPr>
      <w:r>
        <w:rPr>
          <w:sz w:val="28"/>
          <w:szCs w:val="28"/>
        </w:rPr>
        <w:t>Начальник   управления                                                                    Л.Л. Киричук</w:t>
      </w:r>
    </w:p>
    <w:p w14:paraId="7D3F3110" w14:textId="77777777" w:rsidR="002C1994" w:rsidRDefault="002C1994"/>
    <w:sectPr w:rsidR="002C1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13D"/>
    <w:rsid w:val="002C1994"/>
    <w:rsid w:val="0048009C"/>
    <w:rsid w:val="00565518"/>
    <w:rsid w:val="0067713D"/>
    <w:rsid w:val="006A69B3"/>
    <w:rsid w:val="00863FEC"/>
    <w:rsid w:val="00B8068B"/>
    <w:rsid w:val="00B8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5AB1E"/>
  <w15:chartTrackingRefBased/>
  <w15:docId w15:val="{1306DF7A-9A7E-49E0-92EA-DA58E75D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713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9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9</cp:revision>
  <cp:lastPrinted>2023-06-27T23:52:00Z</cp:lastPrinted>
  <dcterms:created xsi:type="dcterms:W3CDTF">2023-06-27T04:13:00Z</dcterms:created>
  <dcterms:modified xsi:type="dcterms:W3CDTF">2023-06-28T01:02:00Z</dcterms:modified>
</cp:coreProperties>
</file>