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6A" w:rsidRDefault="00AC0CCE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0C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 style="mso-next-textbox:#_x0000_s1026">
              <w:txbxContent>
                <w:p w:rsidR="0092546A" w:rsidRDefault="0092546A" w:rsidP="0092546A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92546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70560" cy="830580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92546A" w:rsidTr="0092546A">
        <w:trPr>
          <w:trHeight w:val="60"/>
        </w:trPr>
        <w:tc>
          <w:tcPr>
            <w:tcW w:w="9834" w:type="dxa"/>
          </w:tcPr>
          <w:p w:rsidR="0092546A" w:rsidRDefault="0092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2546A" w:rsidRDefault="0092546A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ДУМА </w:t>
      </w:r>
    </w:p>
    <w:p w:rsidR="0092546A" w:rsidRDefault="0092546A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ПОЖАРСКОГО МУНИЦИПАЛЬНОГО </w:t>
      </w:r>
      <w:r w:rsidR="00782D9D">
        <w:rPr>
          <w:rFonts w:ascii="Times New Roman" w:hAnsi="Times New Roman"/>
          <w:b/>
          <w:sz w:val="28"/>
          <w:szCs w:val="28"/>
        </w:rPr>
        <w:t>ОКРУГА</w:t>
      </w:r>
    </w:p>
    <w:p w:rsidR="00782D9D" w:rsidRDefault="00782D9D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92546A" w:rsidRDefault="0092546A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546A" w:rsidRDefault="0092546A" w:rsidP="00925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2546A" w:rsidRDefault="0092546A" w:rsidP="009254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2546A" w:rsidRDefault="00782D9D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«16» декабря 2022</w:t>
      </w:r>
      <w:r w:rsidR="0092546A">
        <w:rPr>
          <w:rFonts w:ascii="Times New Roman" w:hAnsi="Times New Roman"/>
          <w:sz w:val="28"/>
          <w:szCs w:val="28"/>
        </w:rPr>
        <w:t xml:space="preserve"> года        </w:t>
      </w:r>
      <w:r w:rsidR="00BD6C0E">
        <w:rPr>
          <w:rFonts w:ascii="Times New Roman" w:hAnsi="Times New Roman"/>
          <w:sz w:val="28"/>
          <w:szCs w:val="28"/>
        </w:rPr>
        <w:t xml:space="preserve">      </w:t>
      </w:r>
      <w:r w:rsidR="0092546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2546A">
        <w:rPr>
          <w:rFonts w:ascii="Times New Roman" w:hAnsi="Times New Roman"/>
          <w:sz w:val="28"/>
          <w:szCs w:val="28"/>
        </w:rPr>
        <w:t>пгт</w:t>
      </w:r>
      <w:proofErr w:type="spellEnd"/>
      <w:r w:rsidR="009254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546A">
        <w:rPr>
          <w:rFonts w:ascii="Times New Roman" w:hAnsi="Times New Roman"/>
          <w:sz w:val="28"/>
          <w:szCs w:val="28"/>
        </w:rPr>
        <w:t>Лучегорск</w:t>
      </w:r>
      <w:proofErr w:type="spellEnd"/>
      <w:r w:rsidR="0092546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BD6C0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№ 87</w:t>
      </w:r>
    </w:p>
    <w:p w:rsidR="0092546A" w:rsidRDefault="0092546A" w:rsidP="0092546A">
      <w:pPr>
        <w:spacing w:after="0" w:line="240" w:lineRule="auto"/>
        <w:ind w:right="4251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4A42B9" w:rsidRPr="004A42B9" w:rsidRDefault="0092546A" w:rsidP="009F28E5">
      <w:pPr>
        <w:tabs>
          <w:tab w:val="left" w:pos="0"/>
        </w:tabs>
        <w:spacing w:after="0" w:line="240" w:lineRule="auto"/>
        <w:ind w:right="50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нормативном правовом акте Думы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A42B9" w:rsidRPr="004A42B9">
        <w:rPr>
          <w:rFonts w:ascii="Times New Roman" w:hAnsi="Times New Roman" w:cs="Times New Roman"/>
          <w:sz w:val="28"/>
          <w:szCs w:val="28"/>
        </w:rPr>
        <w:t xml:space="preserve">«О бюджете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>округа на 2023 год и плановый период 2024 и 2025</w:t>
      </w:r>
      <w:r w:rsidR="004A42B9" w:rsidRPr="004A42B9"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4A42B9" w:rsidRDefault="004A42B9" w:rsidP="004A42B9">
      <w:pPr>
        <w:tabs>
          <w:tab w:val="left" w:pos="4320"/>
        </w:tabs>
        <w:spacing w:after="0"/>
        <w:ind w:right="5035"/>
        <w:jc w:val="both"/>
        <w:rPr>
          <w:szCs w:val="28"/>
        </w:rPr>
      </w:pPr>
    </w:p>
    <w:p w:rsidR="004A42B9" w:rsidRPr="004A42B9" w:rsidRDefault="004A42B9" w:rsidP="004A42B9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2B9">
        <w:rPr>
          <w:rFonts w:ascii="Times New Roman" w:hAnsi="Times New Roman" w:cs="Times New Roman"/>
          <w:sz w:val="28"/>
          <w:szCs w:val="28"/>
        </w:rPr>
        <w:t xml:space="preserve">Рассмотрев проект нормативного правового акта Думы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A42B9">
        <w:rPr>
          <w:rFonts w:ascii="Times New Roman" w:hAnsi="Times New Roman" w:cs="Times New Roman"/>
          <w:sz w:val="28"/>
          <w:szCs w:val="28"/>
        </w:rPr>
        <w:t xml:space="preserve">«О бюджете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>округа на 2023</w:t>
      </w:r>
      <w:r w:rsidRPr="004A42B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82D9D">
        <w:rPr>
          <w:rFonts w:ascii="Times New Roman" w:hAnsi="Times New Roman" w:cs="Times New Roman"/>
          <w:sz w:val="28"/>
          <w:szCs w:val="28"/>
        </w:rPr>
        <w:t>4 и 2025</w:t>
      </w:r>
      <w:r w:rsidRPr="004A42B9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 в третьем </w:t>
      </w:r>
      <w:r w:rsidRPr="004A42B9">
        <w:rPr>
          <w:rFonts w:ascii="Times New Roman" w:hAnsi="Times New Roman" w:cs="Times New Roman"/>
          <w:sz w:val="28"/>
          <w:szCs w:val="28"/>
        </w:rPr>
        <w:t xml:space="preserve">чтении, </w:t>
      </w:r>
      <w:proofErr w:type="gramStart"/>
      <w:r w:rsidRPr="004A42B9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Налоговым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782D9D">
        <w:rPr>
          <w:rFonts w:ascii="Times New Roman" w:hAnsi="Times New Roman" w:cs="Times New Roman"/>
          <w:sz w:val="28"/>
          <w:szCs w:val="28"/>
        </w:rPr>
        <w:t>Положением о</w:t>
      </w:r>
      <w:r w:rsidRPr="004A42B9">
        <w:rPr>
          <w:rFonts w:ascii="Times New Roman" w:hAnsi="Times New Roman" w:cs="Times New Roman"/>
          <w:sz w:val="28"/>
          <w:szCs w:val="28"/>
        </w:rPr>
        <w:t xml:space="preserve"> бюджетном процессе и межбюджетных отношениях </w:t>
      </w:r>
      <w:r w:rsidR="00782D9D">
        <w:rPr>
          <w:rFonts w:ascii="Times New Roman" w:hAnsi="Times New Roman" w:cs="Times New Roman"/>
          <w:sz w:val="28"/>
          <w:szCs w:val="28"/>
        </w:rPr>
        <w:t>в Пожарском муниципальном округе</w:t>
      </w:r>
      <w:r w:rsidRPr="004A42B9">
        <w:rPr>
          <w:rFonts w:ascii="Times New Roman" w:hAnsi="Times New Roman" w:cs="Times New Roman"/>
          <w:sz w:val="28"/>
          <w:szCs w:val="28"/>
        </w:rPr>
        <w:t xml:space="preserve">, утвержденным нормативным правовым актом Думы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>округа от 08 ноября 2022</w:t>
      </w:r>
      <w:r w:rsidRPr="004A42B9">
        <w:rPr>
          <w:rFonts w:ascii="Times New Roman" w:hAnsi="Times New Roman" w:cs="Times New Roman"/>
          <w:sz w:val="28"/>
          <w:szCs w:val="28"/>
        </w:rPr>
        <w:t xml:space="preserve"> г</w:t>
      </w:r>
      <w:r w:rsidR="00782D9D">
        <w:rPr>
          <w:rFonts w:ascii="Times New Roman" w:hAnsi="Times New Roman" w:cs="Times New Roman"/>
          <w:sz w:val="28"/>
          <w:szCs w:val="28"/>
        </w:rPr>
        <w:t>ода № 13</w:t>
      </w:r>
      <w:r w:rsidRPr="004A42B9">
        <w:rPr>
          <w:rFonts w:ascii="Times New Roman" w:hAnsi="Times New Roman" w:cs="Times New Roman"/>
          <w:sz w:val="28"/>
          <w:szCs w:val="28"/>
        </w:rPr>
        <w:t>-НПА</w:t>
      </w:r>
      <w:bookmarkStart w:id="0" w:name="_GoBack"/>
      <w:bookmarkEnd w:id="0"/>
      <w:r w:rsidRPr="004A42B9">
        <w:rPr>
          <w:rFonts w:ascii="Times New Roman" w:hAnsi="Times New Roman" w:cs="Times New Roman"/>
          <w:sz w:val="28"/>
          <w:szCs w:val="28"/>
        </w:rPr>
        <w:t>, Дума Пожарского муниципального</w:t>
      </w:r>
      <w:r w:rsidR="00782D9D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A42B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End"/>
    </w:p>
    <w:p w:rsidR="0092546A" w:rsidRDefault="0092546A" w:rsidP="004A42B9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92546A" w:rsidRDefault="0092546A" w:rsidP="0092546A">
      <w:pPr>
        <w:spacing w:after="0" w:line="240" w:lineRule="auto"/>
        <w:ind w:right="-2" w:firstLine="567"/>
        <w:rPr>
          <w:rFonts w:ascii="Times New Roman" w:hAnsi="Times New Roman"/>
          <w:sz w:val="28"/>
          <w:szCs w:val="28"/>
        </w:rPr>
      </w:pPr>
    </w:p>
    <w:p w:rsidR="0092546A" w:rsidRDefault="0092546A" w:rsidP="009F28E5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F28E5">
        <w:rPr>
          <w:rFonts w:ascii="Times New Roman" w:hAnsi="Times New Roman"/>
          <w:sz w:val="28"/>
          <w:szCs w:val="28"/>
        </w:rPr>
        <w:t xml:space="preserve">1. Принять нормативный правовой акт Думы Пожарского муниципального </w:t>
      </w:r>
      <w:r w:rsidR="00782D9D">
        <w:rPr>
          <w:rFonts w:ascii="Times New Roman" w:hAnsi="Times New Roman"/>
          <w:sz w:val="28"/>
          <w:szCs w:val="28"/>
        </w:rPr>
        <w:t xml:space="preserve">округа </w:t>
      </w:r>
      <w:r w:rsidR="009F28E5" w:rsidRPr="004A42B9">
        <w:rPr>
          <w:rFonts w:ascii="Times New Roman" w:hAnsi="Times New Roman" w:cs="Times New Roman"/>
          <w:sz w:val="28"/>
          <w:szCs w:val="28"/>
        </w:rPr>
        <w:t xml:space="preserve">«О бюджете Пожарского муниципального </w:t>
      </w:r>
      <w:r w:rsidR="00782D9D">
        <w:rPr>
          <w:rFonts w:ascii="Times New Roman" w:hAnsi="Times New Roman" w:cs="Times New Roman"/>
          <w:sz w:val="28"/>
          <w:szCs w:val="28"/>
        </w:rPr>
        <w:t>округа на 2023 год и плановый период 2024 и 2025</w:t>
      </w:r>
      <w:r w:rsidR="009F28E5" w:rsidRPr="004A42B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F28E5">
        <w:rPr>
          <w:rFonts w:ascii="Times New Roman" w:hAnsi="Times New Roman" w:cs="Times New Roman"/>
          <w:sz w:val="28"/>
          <w:szCs w:val="28"/>
        </w:rPr>
        <w:t>».</w:t>
      </w:r>
    </w:p>
    <w:p w:rsidR="00092664" w:rsidRPr="00DD104B" w:rsidRDefault="00092664" w:rsidP="00092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DD104B">
        <w:rPr>
          <w:rFonts w:ascii="Times New Roman" w:hAnsi="Times New Roman" w:cs="Times New Roman"/>
          <w:sz w:val="28"/>
          <w:szCs w:val="28"/>
        </w:rPr>
        <w:t>. Администрации Пожарского муниципального района:</w:t>
      </w:r>
    </w:p>
    <w:p w:rsidR="00092664" w:rsidRPr="00DD104B" w:rsidRDefault="001D684E" w:rsidP="00092664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092664">
        <w:rPr>
          <w:rFonts w:ascii="Times New Roman" w:hAnsi="Times New Roman" w:cs="Times New Roman"/>
          <w:sz w:val="28"/>
          <w:szCs w:val="28"/>
        </w:rPr>
        <w:t>.1 Б</w:t>
      </w:r>
      <w:r w:rsidR="00092664" w:rsidRPr="00DD104B">
        <w:rPr>
          <w:rFonts w:ascii="Times New Roman" w:hAnsi="Times New Roman" w:cs="Times New Roman"/>
          <w:sz w:val="28"/>
          <w:szCs w:val="28"/>
        </w:rPr>
        <w:t>юджетные ассигнования в сумме 1 000,0 тыс. руб.</w:t>
      </w:r>
      <w:r w:rsidR="00092664">
        <w:rPr>
          <w:rFonts w:ascii="Times New Roman" w:hAnsi="Times New Roman" w:cs="Times New Roman"/>
          <w:sz w:val="28"/>
          <w:szCs w:val="28"/>
        </w:rPr>
        <w:t>,</w:t>
      </w:r>
      <w:r w:rsidR="00092664" w:rsidRPr="00DD104B">
        <w:rPr>
          <w:rFonts w:ascii="Times New Roman" w:hAnsi="Times New Roman" w:cs="Times New Roman"/>
          <w:sz w:val="28"/>
          <w:szCs w:val="28"/>
        </w:rPr>
        <w:t xml:space="preserve"> предусмотренные нормативным правовым актом Думы Пожарского муниципального округа «О бюджете Пожарского муниципального округа на 2023 год и плановый период 2024 и 2025 годов» на реализацию мероприятий муниципальной программы «Улучшение уличного освещения Пожарского муниципального района на 2023-2025 годы», направить на устройство уличного освещения сельских населенных пунктов</w:t>
      </w:r>
      <w:r w:rsidR="00092664">
        <w:rPr>
          <w:rFonts w:ascii="Times New Roman" w:hAnsi="Times New Roman" w:cs="Times New Roman"/>
          <w:sz w:val="28"/>
          <w:szCs w:val="28"/>
        </w:rPr>
        <w:t xml:space="preserve"> Нагорное и Пожарское</w:t>
      </w:r>
      <w:r w:rsidR="00092664" w:rsidRPr="00DD10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2664" w:rsidRPr="00DD104B" w:rsidRDefault="00092664" w:rsidP="00092664">
      <w:pPr>
        <w:pStyle w:val="a6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D104B">
        <w:rPr>
          <w:rFonts w:ascii="Times New Roman" w:hAnsi="Times New Roman" w:cs="Times New Roman"/>
          <w:sz w:val="28"/>
          <w:szCs w:val="28"/>
        </w:rPr>
        <w:t>В целях обеспечения эффективного использования указанных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104B">
        <w:rPr>
          <w:rFonts w:ascii="Times New Roman" w:hAnsi="Times New Roman" w:cs="Times New Roman"/>
          <w:sz w:val="28"/>
          <w:szCs w:val="28"/>
        </w:rPr>
        <w:t xml:space="preserve"> провести комплекс мероприятий по определению объема необходимых работ и потребности финансовых средств на выполнение этих работ.</w:t>
      </w:r>
    </w:p>
    <w:p w:rsidR="00092664" w:rsidRPr="00DD104B" w:rsidRDefault="00092664" w:rsidP="00092664">
      <w:pPr>
        <w:pStyle w:val="a6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104B">
        <w:rPr>
          <w:rFonts w:ascii="Times New Roman" w:hAnsi="Times New Roman" w:cs="Times New Roman"/>
          <w:sz w:val="28"/>
          <w:szCs w:val="28"/>
        </w:rPr>
        <w:t>Проект муниципальной программы, содержащий перечень мероприятий (с указанием конкретных объектов) по устройству уличного освещения в указанных сельских населенных пунктах с приложением документов и материалов, обосновывающих объем необходимых работ и средств на выполнение этих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104B">
        <w:rPr>
          <w:rFonts w:ascii="Times New Roman" w:hAnsi="Times New Roman" w:cs="Times New Roman"/>
          <w:sz w:val="28"/>
          <w:szCs w:val="28"/>
        </w:rPr>
        <w:t xml:space="preserve"> предоставить в Дум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DD104B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</w:t>
      </w:r>
      <w:r w:rsidRPr="00BD6C0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6C0E">
        <w:rPr>
          <w:rFonts w:ascii="Times New Roman" w:hAnsi="Times New Roman" w:cs="Times New Roman"/>
          <w:sz w:val="28"/>
          <w:szCs w:val="28"/>
        </w:rPr>
        <w:t>позднее 27 января 2023 года.</w:t>
      </w:r>
    </w:p>
    <w:p w:rsidR="00092664" w:rsidRPr="000055F2" w:rsidRDefault="001D684E" w:rsidP="0009266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092664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092664">
        <w:rPr>
          <w:rFonts w:ascii="Times New Roman" w:hAnsi="Times New Roman" w:cs="Times New Roman"/>
          <w:sz w:val="28"/>
          <w:szCs w:val="28"/>
        </w:rPr>
        <w:t xml:space="preserve"> </w:t>
      </w:r>
      <w:r w:rsidR="00092664" w:rsidRPr="000055F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92664" w:rsidRPr="000055F2">
        <w:rPr>
          <w:rFonts w:ascii="Times New Roman" w:hAnsi="Times New Roman" w:cs="Times New Roman"/>
          <w:sz w:val="28"/>
          <w:szCs w:val="28"/>
        </w:rPr>
        <w:t>редоставить в Думу Пожарского муниципального округа перечень объектов благоустройства в разрезе сельских населенных пунктов, содержание которых планируется в рамках муниципальной программы «Содержание объектов благоустройства Пожарского муниципального округа на 2023-2025 годы».</w:t>
      </w:r>
    </w:p>
    <w:p w:rsidR="00092664" w:rsidRPr="00DD104B" w:rsidRDefault="00092664" w:rsidP="00092664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04B">
        <w:rPr>
          <w:rFonts w:ascii="Times New Roman" w:hAnsi="Times New Roman" w:cs="Times New Roman"/>
          <w:sz w:val="28"/>
          <w:szCs w:val="28"/>
        </w:rPr>
        <w:t>Определить конкретные виды работ по содержанию объектов благоустройства в сельских населенных пунктах с учетом объемов планируемых работ.</w:t>
      </w:r>
    </w:p>
    <w:p w:rsidR="00092664" w:rsidRPr="00DD104B" w:rsidRDefault="00092664" w:rsidP="00092664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04B">
        <w:rPr>
          <w:rFonts w:ascii="Times New Roman" w:hAnsi="Times New Roman" w:cs="Times New Roman"/>
          <w:sz w:val="28"/>
          <w:szCs w:val="28"/>
        </w:rPr>
        <w:t>Объем работ (площадь объектов благоустройства и др.) определить на основании официальных документов (технические паспорта, акты обследований (замеров), выписки из реестров муниципального имущества).</w:t>
      </w:r>
    </w:p>
    <w:p w:rsidR="00092664" w:rsidRPr="00BD6C0E" w:rsidRDefault="00092664" w:rsidP="00092664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C0E">
        <w:rPr>
          <w:rFonts w:ascii="Times New Roman" w:hAnsi="Times New Roman" w:cs="Times New Roman"/>
          <w:sz w:val="28"/>
          <w:szCs w:val="28"/>
        </w:rPr>
        <w:t>Указанные мероприятия провести до начала закупочных процедур.</w:t>
      </w:r>
    </w:p>
    <w:p w:rsidR="00092664" w:rsidRPr="00DD104B" w:rsidRDefault="00194CC8" w:rsidP="00092664">
      <w:pPr>
        <w:pStyle w:val="a6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092664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092664">
        <w:rPr>
          <w:rFonts w:ascii="Times New Roman" w:hAnsi="Times New Roman" w:cs="Times New Roman"/>
          <w:sz w:val="28"/>
          <w:szCs w:val="28"/>
        </w:rPr>
        <w:t xml:space="preserve"> </w:t>
      </w:r>
      <w:r w:rsidR="00092664" w:rsidRPr="00DD10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2664" w:rsidRPr="00DD104B">
        <w:rPr>
          <w:rFonts w:ascii="Times New Roman" w:hAnsi="Times New Roman" w:cs="Times New Roman"/>
          <w:sz w:val="28"/>
          <w:szCs w:val="28"/>
        </w:rPr>
        <w:t xml:space="preserve"> рамках осуществления контроля за деятельность муниципального унитарного предприятия Пожарского муниципального района «Лидер» ежемесячно осуществлять контроль за целевым и эффективным использованием субсидии на возмещение затрат в связи с выполнением работ (оказанием услуг) по холодному водоснабжению, водоотведению, </w:t>
      </w:r>
      <w:proofErr w:type="gramStart"/>
      <w:r w:rsidR="00092664" w:rsidRPr="00DD104B">
        <w:rPr>
          <w:rFonts w:ascii="Times New Roman" w:hAnsi="Times New Roman" w:cs="Times New Roman"/>
          <w:sz w:val="28"/>
          <w:szCs w:val="28"/>
        </w:rPr>
        <w:t>предоставленной</w:t>
      </w:r>
      <w:proofErr w:type="gramEnd"/>
      <w:r w:rsidR="00092664" w:rsidRPr="00DD104B">
        <w:rPr>
          <w:rFonts w:ascii="Times New Roman" w:hAnsi="Times New Roman" w:cs="Times New Roman"/>
          <w:sz w:val="28"/>
          <w:szCs w:val="28"/>
        </w:rPr>
        <w:t xml:space="preserve"> предприятию из бюджета Пожарского муниципального округа.</w:t>
      </w:r>
    </w:p>
    <w:p w:rsidR="00092664" w:rsidRPr="00DD104B" w:rsidRDefault="00092664" w:rsidP="00092664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04B">
        <w:rPr>
          <w:rFonts w:ascii="Times New Roman" w:hAnsi="Times New Roman" w:cs="Times New Roman"/>
          <w:sz w:val="28"/>
          <w:szCs w:val="28"/>
        </w:rPr>
        <w:t>Результаты контроля (в виде ежемесячной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04B">
        <w:rPr>
          <w:rFonts w:ascii="Times New Roman" w:hAnsi="Times New Roman" w:cs="Times New Roman"/>
          <w:sz w:val="28"/>
          <w:szCs w:val="28"/>
        </w:rPr>
        <w:t>по состоянию на 1 число месяца, следующего за отчетным: о доходах и расходах (по источникам доходов, и видам расходов, о наличии кредиторской и дебиторской задолженности</w:t>
      </w:r>
      <w:r w:rsidR="001E35DE">
        <w:rPr>
          <w:rFonts w:ascii="Times New Roman" w:hAnsi="Times New Roman" w:cs="Times New Roman"/>
          <w:sz w:val="28"/>
          <w:szCs w:val="28"/>
        </w:rPr>
        <w:t xml:space="preserve"> по видам задолженности</w:t>
      </w:r>
      <w:r w:rsidRPr="00DD104B">
        <w:rPr>
          <w:rFonts w:ascii="Times New Roman" w:hAnsi="Times New Roman" w:cs="Times New Roman"/>
          <w:sz w:val="28"/>
          <w:szCs w:val="28"/>
        </w:rPr>
        <w:t>) предоставлять в Думу Пожарского муниципального округа не позднее 15 числа месяца, следующего за отчетным.</w:t>
      </w:r>
      <w:proofErr w:type="gramEnd"/>
    </w:p>
    <w:p w:rsidR="00092664" w:rsidRPr="00DD104B" w:rsidRDefault="001D684E" w:rsidP="00092664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2664">
        <w:rPr>
          <w:rFonts w:ascii="Times New Roman" w:hAnsi="Times New Roman" w:cs="Times New Roman"/>
          <w:sz w:val="28"/>
          <w:szCs w:val="28"/>
        </w:rPr>
        <w:t xml:space="preserve">. </w:t>
      </w:r>
      <w:r w:rsidR="00092664" w:rsidRPr="00DD104B">
        <w:rPr>
          <w:rFonts w:ascii="Times New Roman" w:hAnsi="Times New Roman" w:cs="Times New Roman"/>
          <w:sz w:val="28"/>
          <w:szCs w:val="28"/>
        </w:rPr>
        <w:t>Указать главе Пожарского муниципального района на недопустимость в дальнейшем нарушений, указанных в заключени</w:t>
      </w:r>
      <w:proofErr w:type="gramStart"/>
      <w:r w:rsidR="00092664" w:rsidRPr="00DD104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92664" w:rsidRPr="00DD104B">
        <w:rPr>
          <w:rFonts w:ascii="Times New Roman" w:hAnsi="Times New Roman" w:cs="Times New Roman"/>
          <w:sz w:val="28"/>
          <w:szCs w:val="28"/>
        </w:rPr>
        <w:t xml:space="preserve"> Контрольно-счетной палаты, а также замечаний, указанных депутатами Думы Пожарского муниципального округа в рамках рассмотрения проекта нормативного правового акта Думы Пожарского муниципального округа «О бюджете Пожарского муниципального округа на 2023 год и плановый период 2024 и 2025 годов», со стороны соответствующих должностных лиц администрации </w:t>
      </w:r>
      <w:r w:rsidR="00092664" w:rsidRPr="00DD104B">
        <w:rPr>
          <w:rFonts w:ascii="Times New Roman" w:hAnsi="Times New Roman" w:cs="Times New Roman"/>
          <w:sz w:val="28"/>
          <w:szCs w:val="28"/>
        </w:rPr>
        <w:lastRenderedPageBreak/>
        <w:t>Пожарского муниципального района, в том числе в части полноты предоставления финансово-экономического обоснования потребности финансовых средств на реализацию мероприятий отдельных муниципальных программ, планируемых к реализации</w:t>
      </w:r>
      <w:r w:rsidR="001E35DE">
        <w:rPr>
          <w:rFonts w:ascii="Times New Roman" w:hAnsi="Times New Roman" w:cs="Times New Roman"/>
          <w:sz w:val="28"/>
          <w:szCs w:val="28"/>
        </w:rPr>
        <w:t xml:space="preserve">, </w:t>
      </w:r>
      <w:r w:rsidR="00092664" w:rsidRPr="00DD104B">
        <w:rPr>
          <w:rFonts w:ascii="Times New Roman" w:hAnsi="Times New Roman" w:cs="Times New Roman"/>
          <w:sz w:val="28"/>
          <w:szCs w:val="28"/>
        </w:rPr>
        <w:t>начиная с очередного финансового года</w:t>
      </w:r>
      <w:r w:rsidR="001E35DE">
        <w:rPr>
          <w:rFonts w:ascii="Times New Roman" w:hAnsi="Times New Roman" w:cs="Times New Roman"/>
          <w:sz w:val="28"/>
          <w:szCs w:val="28"/>
        </w:rPr>
        <w:t>, и сроков рассмотрения и утверждения муниципальных программ</w:t>
      </w:r>
      <w:r w:rsidR="00092664" w:rsidRPr="00DD104B">
        <w:rPr>
          <w:rFonts w:ascii="Times New Roman" w:hAnsi="Times New Roman" w:cs="Times New Roman"/>
          <w:sz w:val="28"/>
          <w:szCs w:val="28"/>
        </w:rPr>
        <w:t>.</w:t>
      </w:r>
    </w:p>
    <w:p w:rsidR="00092664" w:rsidRPr="00DD104B" w:rsidRDefault="00092664" w:rsidP="00092664">
      <w:pPr>
        <w:pStyle w:val="a6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104B">
        <w:rPr>
          <w:rFonts w:ascii="Times New Roman" w:hAnsi="Times New Roman" w:cs="Times New Roman"/>
          <w:sz w:val="28"/>
          <w:szCs w:val="28"/>
        </w:rPr>
        <w:t xml:space="preserve">О принятых мерах и решениях проинформировать Думу Пожарского муниципального округа в срок </w:t>
      </w:r>
      <w:r w:rsidRPr="00BD6C0E">
        <w:rPr>
          <w:rFonts w:ascii="Times New Roman" w:hAnsi="Times New Roman" w:cs="Times New Roman"/>
          <w:sz w:val="28"/>
          <w:szCs w:val="28"/>
        </w:rPr>
        <w:t>не позднее 23 декабря 2022 года.</w:t>
      </w:r>
    </w:p>
    <w:p w:rsidR="00092664" w:rsidRPr="00DD104B" w:rsidRDefault="000E1EC6" w:rsidP="00BD6C0E">
      <w:pPr>
        <w:pStyle w:val="a6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092664">
        <w:rPr>
          <w:rFonts w:ascii="Times New Roman" w:hAnsi="Times New Roman" w:cs="Times New Roman"/>
          <w:sz w:val="28"/>
          <w:szCs w:val="28"/>
        </w:rPr>
        <w:t xml:space="preserve">. </w:t>
      </w:r>
      <w:r w:rsidR="00092664" w:rsidRPr="00DD104B">
        <w:rPr>
          <w:rFonts w:ascii="Times New Roman" w:hAnsi="Times New Roman" w:cs="Times New Roman"/>
          <w:sz w:val="28"/>
          <w:szCs w:val="28"/>
        </w:rPr>
        <w:t xml:space="preserve">Вопрос 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подпунктов пункта 2 </w:t>
      </w:r>
      <w:r w:rsidR="0049269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92664" w:rsidRPr="00DD104B">
        <w:rPr>
          <w:rFonts w:ascii="Times New Roman" w:hAnsi="Times New Roman" w:cs="Times New Roman"/>
          <w:sz w:val="28"/>
          <w:szCs w:val="28"/>
        </w:rPr>
        <w:t>решения рассмотреть на очередном заседании Думы Пожарск</w:t>
      </w:r>
      <w:r w:rsidR="00092664">
        <w:rPr>
          <w:rFonts w:ascii="Times New Roman" w:hAnsi="Times New Roman" w:cs="Times New Roman"/>
          <w:sz w:val="28"/>
          <w:szCs w:val="28"/>
        </w:rPr>
        <w:t xml:space="preserve">ого муниципального округа 27 декабря </w:t>
      </w:r>
      <w:r w:rsidR="00092664" w:rsidRPr="00DD104B">
        <w:rPr>
          <w:rFonts w:ascii="Times New Roman" w:hAnsi="Times New Roman" w:cs="Times New Roman"/>
          <w:sz w:val="28"/>
          <w:szCs w:val="28"/>
        </w:rPr>
        <w:t>2022 год</w:t>
      </w:r>
      <w:r w:rsidR="00092664">
        <w:rPr>
          <w:rFonts w:ascii="Times New Roman" w:hAnsi="Times New Roman" w:cs="Times New Roman"/>
          <w:sz w:val="28"/>
          <w:szCs w:val="28"/>
        </w:rPr>
        <w:t>а</w:t>
      </w:r>
      <w:r w:rsidR="00092664" w:rsidRPr="00DD104B">
        <w:rPr>
          <w:rFonts w:ascii="Times New Roman" w:hAnsi="Times New Roman" w:cs="Times New Roman"/>
          <w:sz w:val="28"/>
          <w:szCs w:val="28"/>
        </w:rPr>
        <w:t>.</w:t>
      </w:r>
    </w:p>
    <w:p w:rsidR="0092546A" w:rsidRDefault="0049269C" w:rsidP="00BD6C0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2546A">
        <w:rPr>
          <w:rFonts w:ascii="Times New Roman" w:hAnsi="Times New Roman"/>
          <w:sz w:val="28"/>
          <w:szCs w:val="28"/>
        </w:rPr>
        <w:t>. Направить нормативный правовой акт Думы Пожарского муниципального района «</w:t>
      </w:r>
      <w:r w:rsidRPr="004A42B9">
        <w:rPr>
          <w:rFonts w:ascii="Times New Roman" w:hAnsi="Times New Roman" w:cs="Times New Roman"/>
          <w:sz w:val="28"/>
          <w:szCs w:val="28"/>
        </w:rPr>
        <w:t xml:space="preserve">О бюджете 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на 2023</w:t>
      </w:r>
      <w:r w:rsidRPr="004A42B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 и 2025</w:t>
      </w:r>
      <w:r w:rsidRPr="004A42B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2546A">
        <w:rPr>
          <w:rFonts w:ascii="Times New Roman" w:hAnsi="Times New Roman"/>
          <w:sz w:val="28"/>
          <w:szCs w:val="28"/>
        </w:rPr>
        <w:t>» главе Пожарского муниципального района для подписания и опубликования в газете «Победа».</w:t>
      </w:r>
    </w:p>
    <w:p w:rsidR="0092546A" w:rsidRDefault="00BD6C0E" w:rsidP="0092546A">
      <w:pPr>
        <w:tabs>
          <w:tab w:val="num" w:pos="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2546A">
        <w:rPr>
          <w:rFonts w:ascii="Times New Roman" w:hAnsi="Times New Roman"/>
          <w:sz w:val="28"/>
          <w:szCs w:val="28"/>
        </w:rPr>
        <w:t>. Настоящее решение вступает в силу со дня его принятия.</w:t>
      </w: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Пожарского муниципального</w:t>
      </w:r>
      <w:r w:rsidR="0049269C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                                         В.А. </w:t>
      </w:r>
      <w:proofErr w:type="spellStart"/>
      <w:r>
        <w:rPr>
          <w:rFonts w:ascii="Times New Roman" w:hAnsi="Times New Roman"/>
          <w:sz w:val="28"/>
          <w:szCs w:val="28"/>
        </w:rPr>
        <w:t>Бороденко</w:t>
      </w:r>
      <w:proofErr w:type="spellEnd"/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2546A" w:rsidRDefault="0092546A" w:rsidP="0092546A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949FE" w:rsidRDefault="009949FE"/>
    <w:sectPr w:rsidR="009949FE" w:rsidSect="00DA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46A"/>
    <w:rsid w:val="00092664"/>
    <w:rsid w:val="000B3A2C"/>
    <w:rsid w:val="000E1EC6"/>
    <w:rsid w:val="00194CC8"/>
    <w:rsid w:val="001D684E"/>
    <w:rsid w:val="001E35DE"/>
    <w:rsid w:val="0034556A"/>
    <w:rsid w:val="004576B1"/>
    <w:rsid w:val="0049269C"/>
    <w:rsid w:val="004A42B9"/>
    <w:rsid w:val="00782D9D"/>
    <w:rsid w:val="00800BAC"/>
    <w:rsid w:val="0092546A"/>
    <w:rsid w:val="009949FE"/>
    <w:rsid w:val="009F28E5"/>
    <w:rsid w:val="00A16530"/>
    <w:rsid w:val="00AC0CCE"/>
    <w:rsid w:val="00BD6C0E"/>
    <w:rsid w:val="00DA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Обычный (веб) Знак Знак,Обычный (Web)5 Знак Знак Знак Знак Знак,Обычный (Web)51 Знак,Обычный (веб)11111 Знак Знак,Обычный (Web)51 Знак Знак Знак,Обычный (веб)111111 Знак Знак,Обычный (веб) Знак Знак Знак Знак,Обычный (Web) Знак"/>
    <w:link w:val="a3"/>
    <w:semiHidden/>
    <w:locked/>
    <w:rsid w:val="0092546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aliases w:val="Обычный (веб) Знак,Обычный (Web)5 Знак Знак Знак Знак,Обычный (Web)51,Обычный (веб)11111 Знак,Обычный (Web)51 Знак Знак,Обычный (веб)111111 Знак,Обычный (веб) Знак Знак Знак,Обычный (веб) Знак Знак Знак Знак Знак,Обычный (Web)"/>
    <w:basedOn w:val="a"/>
    <w:link w:val="1"/>
    <w:semiHidden/>
    <w:unhideWhenUsed/>
    <w:qFormat/>
    <w:rsid w:val="0092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925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46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2664"/>
    <w:pPr>
      <w:spacing w:after="160" w:line="259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2022-12-18T23:55:00Z</cp:lastPrinted>
  <dcterms:created xsi:type="dcterms:W3CDTF">2021-12-15T22:29:00Z</dcterms:created>
  <dcterms:modified xsi:type="dcterms:W3CDTF">2022-12-18T23:57:00Z</dcterms:modified>
</cp:coreProperties>
</file>