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739D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246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99" t="-79" r="-9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0739D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A0739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000000" w:rsidRDefault="00A0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000000" w:rsidRDefault="00A0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000000" w:rsidRDefault="00A0739D">
      <w:pPr>
        <w:jc w:val="center"/>
        <w:rPr>
          <w:b/>
          <w:sz w:val="28"/>
          <w:szCs w:val="28"/>
        </w:rPr>
      </w:pPr>
    </w:p>
    <w:p w:rsidR="00000000" w:rsidRDefault="00A0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000000" w:rsidRDefault="00A0739D">
      <w:pPr>
        <w:jc w:val="center"/>
        <w:rPr>
          <w:b/>
          <w:sz w:val="28"/>
          <w:szCs w:val="28"/>
        </w:rPr>
      </w:pPr>
    </w:p>
    <w:p w:rsidR="00000000" w:rsidRDefault="008C0F2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«19» июля</w:t>
      </w:r>
      <w:r w:rsidR="00A0739D">
        <w:rPr>
          <w:sz w:val="28"/>
          <w:szCs w:val="28"/>
        </w:rPr>
        <w:t xml:space="preserve"> 2024 года        </w:t>
      </w:r>
      <w:r>
        <w:rPr>
          <w:sz w:val="28"/>
          <w:szCs w:val="28"/>
        </w:rPr>
        <w:t xml:space="preserve">           </w:t>
      </w:r>
      <w:proofErr w:type="spellStart"/>
      <w:r w:rsidR="00A0739D">
        <w:rPr>
          <w:sz w:val="28"/>
          <w:szCs w:val="28"/>
        </w:rPr>
        <w:t>пгт</w:t>
      </w:r>
      <w:proofErr w:type="spellEnd"/>
      <w:r w:rsidR="00A0739D">
        <w:rPr>
          <w:sz w:val="28"/>
          <w:szCs w:val="28"/>
        </w:rPr>
        <w:t xml:space="preserve"> </w:t>
      </w:r>
      <w:proofErr w:type="spellStart"/>
      <w:r w:rsidR="00A0739D">
        <w:rPr>
          <w:sz w:val="28"/>
          <w:szCs w:val="28"/>
        </w:rPr>
        <w:t>Лучегор</w:t>
      </w:r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                       № 243</w:t>
      </w:r>
      <w:r w:rsidR="00A0739D">
        <w:rPr>
          <w:sz w:val="28"/>
          <w:szCs w:val="28"/>
        </w:rPr>
        <w:t xml:space="preserve"> - НПА</w:t>
      </w:r>
    </w:p>
    <w:p w:rsidR="00000000" w:rsidRDefault="00A0739D">
      <w:pPr>
        <w:jc w:val="center"/>
        <w:rPr>
          <w:b/>
          <w:bCs/>
          <w:sz w:val="28"/>
          <w:szCs w:val="28"/>
        </w:rPr>
      </w:pPr>
    </w:p>
    <w:p w:rsidR="00000000" w:rsidRDefault="00A0739D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нормативного правового акта </w:t>
      </w:r>
    </w:p>
    <w:p w:rsidR="00000000" w:rsidRDefault="00A0739D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Думы Пожарского муниципаль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ного округа Приморского края </w:t>
      </w:r>
    </w:p>
    <w:p w:rsidR="00000000" w:rsidRDefault="00A0739D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29 ноября 2022 года № 35-НПА «Об утверждении Порядка подготовки и утверждения документации по планировке территории Пожарского муниципального округа, внесения изменений в такую документацию, отмены такой документации или 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отдельных частей, признания отдельных частей такой документации не подлежащими применению» </w:t>
      </w:r>
    </w:p>
    <w:p w:rsidR="00000000" w:rsidRDefault="00A0739D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A0739D">
      <w:pPr>
        <w:spacing w:line="360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Принят</w:t>
      </w:r>
      <w:proofErr w:type="gramEnd"/>
      <w:r>
        <w:rPr>
          <w:sz w:val="26"/>
          <w:szCs w:val="26"/>
        </w:rPr>
        <w:t xml:space="preserve"> Думой Пожарск</w:t>
      </w:r>
      <w:r w:rsidR="008C0F26">
        <w:rPr>
          <w:sz w:val="26"/>
          <w:szCs w:val="26"/>
        </w:rPr>
        <w:t>ого муниципального округа «19» июля</w:t>
      </w:r>
      <w:r>
        <w:rPr>
          <w:sz w:val="26"/>
          <w:szCs w:val="26"/>
        </w:rPr>
        <w:t xml:space="preserve"> 2024 года</w:t>
      </w:r>
    </w:p>
    <w:p w:rsidR="00000000" w:rsidRDefault="00A0739D">
      <w:pPr>
        <w:spacing w:line="360" w:lineRule="auto"/>
        <w:jc w:val="center"/>
        <w:outlineLvl w:val="0"/>
        <w:rPr>
          <w:sz w:val="26"/>
          <w:szCs w:val="26"/>
        </w:rPr>
      </w:pPr>
    </w:p>
    <w:p w:rsidR="00000000" w:rsidRDefault="00A0739D">
      <w:pPr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10 июля 2023 года № 305-ФЗ «О внесении и</w:t>
      </w:r>
      <w:r>
        <w:rPr>
          <w:sz w:val="28"/>
          <w:szCs w:val="28"/>
        </w:rPr>
        <w:t xml:space="preserve">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r>
        <w:rPr>
          <w:sz w:val="28"/>
          <w:szCs w:val="28"/>
        </w:rPr>
        <w:t>постановлением Правительства Российской Федерации</w:t>
      </w:r>
      <w:r>
        <w:rPr>
          <w:sz w:val="28"/>
          <w:szCs w:val="28"/>
        </w:rPr>
        <w:t xml:space="preserve"> от 02 февраля 2024 года № 112 «Об утверждении Правил подготовки документации по планировке территории, подготовка которой осуществляется на основании решений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уполномоченных федеральных органов исполнительной власти, исполнительных органов субъектов Россий</w:t>
      </w:r>
      <w:r>
        <w:rPr>
          <w:sz w:val="28"/>
          <w:szCs w:val="28"/>
        </w:rPr>
        <w:t>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</w:t>
      </w:r>
      <w:r>
        <w:rPr>
          <w:sz w:val="28"/>
          <w:szCs w:val="28"/>
        </w:rPr>
        <w:t xml:space="preserve">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 </w:t>
      </w:r>
      <w:proofErr w:type="gramEnd"/>
    </w:p>
    <w:p w:rsidR="00000000" w:rsidRDefault="00A0739D">
      <w:pPr>
        <w:spacing w:line="360" w:lineRule="auto"/>
        <w:jc w:val="both"/>
        <w:outlineLvl w:val="0"/>
        <w:rPr>
          <w:sz w:val="26"/>
          <w:szCs w:val="26"/>
        </w:rPr>
      </w:pPr>
    </w:p>
    <w:p w:rsidR="00000000" w:rsidRDefault="00A0739D">
      <w:pPr>
        <w:pStyle w:val="ConsPlusNormal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нормативный правовой акт Думы Пожарского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 Приморского края от 29 ноября 2022 года № 35-НПА «Об утверждении Порядка подготовки и утверждения документации по планировке территории Пожарского муниципального округа, внесения изменений в такую документацию, отмены такой документации или</w:t>
      </w:r>
      <w:r>
        <w:rPr>
          <w:rFonts w:ascii="Times New Roman" w:hAnsi="Times New Roman" w:cs="Times New Roman"/>
          <w:sz w:val="28"/>
          <w:szCs w:val="28"/>
        </w:rPr>
        <w:t xml:space="preserve"> ее отдельных частей, признания отдельных частей такой документации не подлежащими применению». </w:t>
      </w:r>
      <w:proofErr w:type="gramEnd"/>
    </w:p>
    <w:p w:rsidR="00000000" w:rsidRDefault="00A0739D">
      <w:pPr>
        <w:pStyle w:val="ConsPlusNormal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 Настоящий нормативный правовой 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кт вст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упает в силу со дня его опубликования в газете «Победа» и действует с 01 сентября 2024 года.</w:t>
      </w:r>
    </w:p>
    <w:p w:rsidR="00000000" w:rsidRDefault="00A0739D">
      <w:pPr>
        <w:pStyle w:val="ConsPlusNormal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0000" w:rsidRDefault="00A0739D">
      <w:pPr>
        <w:spacing w:line="360" w:lineRule="auto"/>
        <w:jc w:val="both"/>
        <w:outlineLvl w:val="0"/>
        <w:rPr>
          <w:bCs/>
          <w:sz w:val="26"/>
          <w:szCs w:val="26"/>
        </w:rPr>
      </w:pPr>
    </w:p>
    <w:p w:rsidR="00000000" w:rsidRDefault="00A0739D">
      <w:pPr>
        <w:spacing w:line="360" w:lineRule="auto"/>
        <w:jc w:val="both"/>
        <w:outlineLvl w:val="0"/>
      </w:pPr>
      <w:r>
        <w:rPr>
          <w:rFonts w:eastAsia="Calibri"/>
          <w:bCs/>
          <w:sz w:val="28"/>
          <w:szCs w:val="28"/>
        </w:rPr>
        <w:t>Глава Пожарского муниц</w:t>
      </w:r>
      <w:r>
        <w:rPr>
          <w:rFonts w:eastAsia="Calibri"/>
          <w:bCs/>
          <w:sz w:val="28"/>
          <w:szCs w:val="28"/>
        </w:rPr>
        <w:t xml:space="preserve">ипального округа                                          В.М. </w:t>
      </w:r>
      <w:proofErr w:type="spellStart"/>
      <w:r>
        <w:rPr>
          <w:rFonts w:eastAsia="Calibri"/>
          <w:bCs/>
          <w:sz w:val="28"/>
          <w:szCs w:val="28"/>
        </w:rPr>
        <w:t>Козак</w:t>
      </w:r>
      <w:proofErr w:type="spellEnd"/>
    </w:p>
    <w:sectPr w:rsidR="00000000">
      <w:footerReference w:type="default" r:id="rId7"/>
      <w:footerReference w:type="first" r:id="rId8"/>
      <w:pgSz w:w="11906" w:h="16838"/>
      <w:pgMar w:top="851" w:right="851" w:bottom="765" w:left="158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0739D">
      <w:r>
        <w:separator/>
      </w:r>
    </w:p>
  </w:endnote>
  <w:endnote w:type="continuationSeparator" w:id="1">
    <w:p w:rsidR="00000000" w:rsidRDefault="00A07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0739D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000000" w:rsidRDefault="00A0739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073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0739D">
      <w:r>
        <w:separator/>
      </w:r>
    </w:p>
  </w:footnote>
  <w:footnote w:type="continuationSeparator" w:id="1">
    <w:p w:rsidR="00000000" w:rsidRDefault="00A07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F26"/>
    <w:rsid w:val="008C0F26"/>
    <w:rsid w:val="00A0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2z0">
    <w:name w:val="WW8Num12z0"/>
    <w:rPr>
      <w:sz w:val="22"/>
      <w:szCs w:val="22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  <w:b w:val="0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Гипертекстовая ссылка"/>
    <w:rPr>
      <w:b/>
      <w:bCs/>
      <w:color w:val="106BBE"/>
    </w:rPr>
  </w:style>
  <w:style w:type="character" w:customStyle="1" w:styleId="a5">
    <w:name w:val="Цветовое выделение"/>
    <w:rPr>
      <w:b/>
      <w:bCs/>
      <w:color w:val="26282F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FontStyle29">
    <w:name w:val="Font Style29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rPr>
      <w:rFonts w:ascii="Times New Roman" w:hAnsi="Times New Roman" w:cs="Times New Roman" w:hint="default"/>
      <w:sz w:val="22"/>
      <w:szCs w:val="22"/>
    </w:rPr>
  </w:style>
  <w:style w:type="character" w:customStyle="1" w:styleId="ConsPlusNormal">
    <w:name w:val="ConsPlusNormal Знак"/>
    <w:rPr>
      <w:rFonts w:ascii="Calibri" w:eastAsia="Calibri" w:hAnsi="Calibri" w:cs="Calibri"/>
      <w:sz w:val="22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Pr>
      <w:sz w:val="20"/>
      <w:szCs w:val="20"/>
      <w:lang w:val="en-US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sz w:val="22"/>
      <w:lang w:eastAsia="zh-CN"/>
    </w:rPr>
  </w:style>
  <w:style w:type="paragraph" w:customStyle="1" w:styleId="ae">
    <w:name w:val="Таблицы (моноширинный)"/>
    <w:basedOn w:val="a"/>
    <w:next w:val="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hAnsi="Courier New" w:cs="Courier New"/>
    </w:rPr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customStyle="1" w:styleId="Style1">
    <w:name w:val="Style1"/>
    <w:basedOn w:val="a"/>
    <w:pPr>
      <w:widowControl w:val="0"/>
      <w:autoSpaceDE w:val="0"/>
      <w:spacing w:line="322" w:lineRule="exact"/>
    </w:pPr>
  </w:style>
  <w:style w:type="paragraph" w:customStyle="1" w:styleId="Style6">
    <w:name w:val="Style6"/>
    <w:basedOn w:val="a"/>
    <w:pPr>
      <w:widowControl w:val="0"/>
      <w:autoSpaceDE w:val="0"/>
    </w:pPr>
  </w:style>
  <w:style w:type="paragraph" w:customStyle="1" w:styleId="Style9">
    <w:name w:val="Style9"/>
    <w:basedOn w:val="a"/>
    <w:pPr>
      <w:widowControl w:val="0"/>
      <w:autoSpaceDE w:val="0"/>
      <w:spacing w:line="281" w:lineRule="exact"/>
    </w:pPr>
  </w:style>
  <w:style w:type="paragraph" w:customStyle="1" w:styleId="Style20">
    <w:name w:val="Style20"/>
    <w:basedOn w:val="a"/>
    <w:pPr>
      <w:widowControl w:val="0"/>
      <w:autoSpaceDE w:val="0"/>
      <w:jc w:val="both"/>
    </w:pPr>
  </w:style>
  <w:style w:type="paragraph" w:customStyle="1" w:styleId="Style21">
    <w:name w:val="Style21"/>
    <w:basedOn w:val="a"/>
    <w:pPr>
      <w:widowControl w:val="0"/>
      <w:autoSpaceDE w:val="0"/>
      <w:spacing w:line="288" w:lineRule="exact"/>
      <w:ind w:firstLine="562"/>
      <w:jc w:val="both"/>
    </w:pPr>
  </w:style>
  <w:style w:type="paragraph" w:customStyle="1" w:styleId="Style24">
    <w:name w:val="Style24"/>
    <w:basedOn w:val="a"/>
    <w:pPr>
      <w:widowControl w:val="0"/>
      <w:autoSpaceDE w:val="0"/>
      <w:spacing w:line="278" w:lineRule="exact"/>
      <w:jc w:val="both"/>
    </w:pPr>
  </w:style>
  <w:style w:type="paragraph" w:customStyle="1" w:styleId="Style27">
    <w:name w:val="Style27"/>
    <w:basedOn w:val="a"/>
    <w:pPr>
      <w:widowControl w:val="0"/>
      <w:autoSpaceDE w:val="0"/>
      <w:spacing w:line="276" w:lineRule="exact"/>
      <w:jc w:val="center"/>
    </w:pPr>
  </w:style>
  <w:style w:type="paragraph" w:customStyle="1" w:styleId="formattext">
    <w:name w:val="formattext"/>
    <w:basedOn w:val="a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cp:lastPrinted>2024-06-27T03:45:00Z</cp:lastPrinted>
  <dcterms:created xsi:type="dcterms:W3CDTF">2024-07-18T05:37:00Z</dcterms:created>
  <dcterms:modified xsi:type="dcterms:W3CDTF">2024-07-18T05:37:00Z</dcterms:modified>
</cp:coreProperties>
</file>