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68B6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246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98" t="-159" r="-198" b="-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C68B6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C68B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000000" w:rsidRDefault="00AC68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000000" w:rsidRDefault="00AC68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000000" w:rsidRDefault="00AC68B6">
      <w:pPr>
        <w:jc w:val="center"/>
        <w:rPr>
          <w:b/>
          <w:sz w:val="28"/>
          <w:szCs w:val="28"/>
        </w:rPr>
      </w:pPr>
    </w:p>
    <w:p w:rsidR="00000000" w:rsidRDefault="00AC68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000000" w:rsidRDefault="00AC68B6">
      <w:pPr>
        <w:jc w:val="center"/>
        <w:rPr>
          <w:b/>
          <w:sz w:val="28"/>
          <w:szCs w:val="28"/>
        </w:rPr>
      </w:pPr>
    </w:p>
    <w:p w:rsidR="00000000" w:rsidRDefault="00513376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«05» марта</w:t>
      </w:r>
      <w:r w:rsidR="00AC68B6">
        <w:rPr>
          <w:sz w:val="28"/>
          <w:szCs w:val="28"/>
        </w:rPr>
        <w:t xml:space="preserve"> 2024 года        </w:t>
      </w:r>
      <w:r>
        <w:rPr>
          <w:sz w:val="28"/>
          <w:szCs w:val="28"/>
        </w:rPr>
        <w:t xml:space="preserve">         </w:t>
      </w:r>
      <w:proofErr w:type="spellStart"/>
      <w:r w:rsidR="00AC68B6">
        <w:rPr>
          <w:sz w:val="28"/>
          <w:szCs w:val="28"/>
        </w:rPr>
        <w:t>пгт</w:t>
      </w:r>
      <w:proofErr w:type="spellEnd"/>
      <w:r w:rsidR="00AC68B6">
        <w:rPr>
          <w:sz w:val="28"/>
          <w:szCs w:val="28"/>
        </w:rPr>
        <w:t xml:space="preserve"> </w:t>
      </w:r>
      <w:proofErr w:type="spellStart"/>
      <w:r w:rsidR="00AC68B6">
        <w:rPr>
          <w:sz w:val="28"/>
          <w:szCs w:val="28"/>
        </w:rPr>
        <w:t>Лучегор</w:t>
      </w:r>
      <w:r>
        <w:rPr>
          <w:sz w:val="28"/>
          <w:szCs w:val="28"/>
        </w:rPr>
        <w:t>ск</w:t>
      </w:r>
      <w:proofErr w:type="spellEnd"/>
      <w:r>
        <w:rPr>
          <w:sz w:val="28"/>
          <w:szCs w:val="28"/>
        </w:rPr>
        <w:t xml:space="preserve">                       № 209</w:t>
      </w:r>
      <w:r w:rsidR="00AC68B6">
        <w:rPr>
          <w:sz w:val="28"/>
          <w:szCs w:val="28"/>
        </w:rPr>
        <w:t xml:space="preserve"> - НПА</w:t>
      </w:r>
    </w:p>
    <w:p w:rsidR="00000000" w:rsidRDefault="00AC68B6">
      <w:pPr>
        <w:jc w:val="center"/>
        <w:rPr>
          <w:b/>
          <w:bCs/>
          <w:sz w:val="28"/>
          <w:szCs w:val="28"/>
        </w:rPr>
      </w:pPr>
    </w:p>
    <w:p w:rsidR="00000000" w:rsidRDefault="00AC68B6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нормативный правовой акт </w:t>
      </w:r>
    </w:p>
    <w:p w:rsidR="00000000" w:rsidRDefault="00AC68B6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Думы Пожарского муниципального окр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уга Приморского края </w:t>
      </w:r>
    </w:p>
    <w:p w:rsidR="00000000" w:rsidRDefault="00AC68B6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29  ноября  2022  года № 3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-НПА «Об утверждении Положения о </w:t>
      </w:r>
      <w:r>
        <w:rPr>
          <w:rFonts w:ascii="Times New Roman" w:hAnsi="Times New Roman" w:cs="Times New Roman"/>
          <w:b/>
          <w:bCs/>
          <w:sz w:val="28"/>
          <w:szCs w:val="28"/>
        </w:rPr>
        <w:t>порядке подготовки и утверждения местных нормативов градостроительного проектирования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Пожарского </w:t>
      </w:r>
    </w:p>
    <w:p w:rsidR="00000000" w:rsidRDefault="00AC68B6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округа»</w:t>
      </w:r>
    </w:p>
    <w:p w:rsidR="00000000" w:rsidRDefault="00AC68B6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C68B6">
      <w:pPr>
        <w:spacing w:line="36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gramStart"/>
      <w:r>
        <w:rPr>
          <w:sz w:val="26"/>
          <w:szCs w:val="26"/>
        </w:rPr>
        <w:t>Принят</w:t>
      </w:r>
      <w:proofErr w:type="gramEnd"/>
      <w:r>
        <w:rPr>
          <w:sz w:val="26"/>
          <w:szCs w:val="26"/>
        </w:rPr>
        <w:t xml:space="preserve"> Думой Пожарского муниципального окр</w:t>
      </w:r>
      <w:r w:rsidR="00513376">
        <w:rPr>
          <w:sz w:val="26"/>
          <w:szCs w:val="26"/>
        </w:rPr>
        <w:t>уга «05» марта</w:t>
      </w:r>
      <w:r>
        <w:rPr>
          <w:sz w:val="26"/>
          <w:szCs w:val="26"/>
        </w:rPr>
        <w:t xml:space="preserve"> 2024 года</w:t>
      </w:r>
    </w:p>
    <w:p w:rsidR="00000000" w:rsidRDefault="00AC68B6">
      <w:pPr>
        <w:spacing w:line="360" w:lineRule="auto"/>
        <w:jc w:val="center"/>
        <w:outlineLvl w:val="0"/>
        <w:rPr>
          <w:sz w:val="26"/>
          <w:szCs w:val="26"/>
        </w:rPr>
      </w:pPr>
    </w:p>
    <w:p w:rsidR="00000000" w:rsidRDefault="00AC68B6">
      <w:pPr>
        <w:spacing w:line="360" w:lineRule="auto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Пожарского муни</w:t>
      </w:r>
      <w:r>
        <w:rPr>
          <w:sz w:val="28"/>
          <w:szCs w:val="28"/>
        </w:rPr>
        <w:t>ципального округа Приморского края</w:t>
      </w:r>
    </w:p>
    <w:p w:rsidR="00000000" w:rsidRDefault="00AC68B6">
      <w:pPr>
        <w:spacing w:line="360" w:lineRule="auto"/>
        <w:jc w:val="both"/>
        <w:outlineLvl w:val="0"/>
        <w:rPr>
          <w:sz w:val="26"/>
          <w:szCs w:val="26"/>
        </w:rPr>
      </w:pPr>
    </w:p>
    <w:p w:rsidR="00000000" w:rsidRDefault="00AC68B6">
      <w:pPr>
        <w:pStyle w:val="ConsPlusNormal0"/>
        <w:spacing w:line="360" w:lineRule="auto"/>
        <w:jc w:val="both"/>
        <w:rPr>
          <w:bCs/>
          <w:sz w:val="28"/>
          <w:szCs w:val="28"/>
        </w:rPr>
      </w:pPr>
      <w:r>
        <w:rPr>
          <w:sz w:val="26"/>
          <w:szCs w:val="26"/>
        </w:rPr>
        <w:tab/>
      </w:r>
      <w:r>
        <w:rPr>
          <w:rFonts w:ascii="Times New Roman" w:hAnsi="Times New Roman" w:cs="Times New Roman"/>
          <w:sz w:val="28"/>
          <w:szCs w:val="28"/>
        </w:rPr>
        <w:t>1. Внести 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bCs/>
          <w:sz w:val="28"/>
          <w:szCs w:val="28"/>
        </w:rPr>
        <w:t>порядке подготовки и утверждения местных нормативов градостроительного проектирования Пожарского муниципального округа</w:t>
      </w:r>
      <w:r>
        <w:rPr>
          <w:rFonts w:ascii="Times New Roman" w:hAnsi="Times New Roman" w:cs="Times New Roman"/>
          <w:bCs/>
          <w:sz w:val="28"/>
          <w:szCs w:val="28"/>
        </w:rPr>
        <w:t>, утвержденное нормативным правовым актом Думы Пожарского муниципал</w:t>
      </w:r>
      <w:r>
        <w:rPr>
          <w:rFonts w:ascii="Times New Roman" w:hAnsi="Times New Roman" w:cs="Times New Roman"/>
          <w:bCs/>
          <w:sz w:val="28"/>
          <w:szCs w:val="28"/>
        </w:rPr>
        <w:t>ьного округа от 29 ноября 2022 года № 3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-НПА, </w:t>
      </w:r>
      <w:r>
        <w:rPr>
          <w:rFonts w:ascii="Times New Roman" w:hAnsi="Times New Roman" w:cs="Times New Roman"/>
          <w:bCs/>
          <w:sz w:val="28"/>
          <w:szCs w:val="28"/>
        </w:rPr>
        <w:t>изложив часть 2.7. статьи 2 в следующей редакции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000000" w:rsidRDefault="00AC68B6">
      <w:pPr>
        <w:pStyle w:val="formattext"/>
        <w:shd w:val="clear" w:color="auto" w:fill="FFFFFF"/>
        <w:spacing w:before="0" w:after="0" w:line="360" w:lineRule="auto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2.7. По истечении двух месяцев, но не позднее трех месяцев со дня размещения проектов местных нормативов градостроительного проектирования на официальном сайте</w:t>
      </w:r>
      <w:r>
        <w:rPr>
          <w:bCs/>
          <w:sz w:val="28"/>
          <w:szCs w:val="28"/>
        </w:rPr>
        <w:t xml:space="preserve"> администрации Пожарского муниципального округа в сети Интернет Уполномоченный орган направляет </w:t>
      </w:r>
      <w:r>
        <w:rPr>
          <w:bCs/>
          <w:sz w:val="28"/>
          <w:szCs w:val="28"/>
        </w:rPr>
        <w:lastRenderedPageBreak/>
        <w:t>проект местных нормативов для утверждения главе администрации Пожарского муниципального округа</w:t>
      </w:r>
      <w:proofErr w:type="gramStart"/>
      <w:r>
        <w:rPr>
          <w:bCs/>
          <w:sz w:val="28"/>
          <w:szCs w:val="28"/>
        </w:rPr>
        <w:t xml:space="preserve">.». </w:t>
      </w:r>
      <w:r>
        <w:rPr>
          <w:bCs/>
          <w:sz w:val="28"/>
          <w:szCs w:val="28"/>
        </w:rPr>
        <w:t xml:space="preserve"> </w:t>
      </w:r>
      <w:proofErr w:type="gramEnd"/>
    </w:p>
    <w:p w:rsidR="00000000" w:rsidRDefault="00AC68B6">
      <w:pPr>
        <w:pStyle w:val="ConsPlusNormal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2. Настоящий нормативный правовой 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кт вст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упает в силу со дн</w:t>
      </w:r>
      <w:r>
        <w:rPr>
          <w:rFonts w:ascii="Times New Roman" w:hAnsi="Times New Roman" w:cs="Times New Roman"/>
          <w:bCs/>
          <w:sz w:val="28"/>
          <w:szCs w:val="28"/>
        </w:rPr>
        <w:t>я его опубликования в газете «Победа».</w:t>
      </w:r>
    </w:p>
    <w:p w:rsidR="00000000" w:rsidRDefault="00AC68B6">
      <w:pPr>
        <w:pStyle w:val="ConsPlusNormal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0000" w:rsidRDefault="00AC68B6">
      <w:pPr>
        <w:spacing w:line="360" w:lineRule="auto"/>
        <w:jc w:val="both"/>
        <w:outlineLvl w:val="0"/>
        <w:rPr>
          <w:bCs/>
          <w:sz w:val="26"/>
          <w:szCs w:val="26"/>
        </w:rPr>
      </w:pPr>
    </w:p>
    <w:p w:rsidR="00000000" w:rsidRDefault="00AC68B6">
      <w:pPr>
        <w:spacing w:line="360" w:lineRule="auto"/>
        <w:jc w:val="both"/>
        <w:outlineLvl w:val="0"/>
      </w:pPr>
      <w:r>
        <w:rPr>
          <w:rFonts w:eastAsia="Calibri"/>
          <w:bCs/>
          <w:sz w:val="28"/>
          <w:szCs w:val="28"/>
        </w:rPr>
        <w:t xml:space="preserve">Глава Пожарского муниципального округа                                          В.М. </w:t>
      </w:r>
      <w:proofErr w:type="spellStart"/>
      <w:r>
        <w:rPr>
          <w:rFonts w:eastAsia="Calibri"/>
          <w:bCs/>
          <w:sz w:val="28"/>
          <w:szCs w:val="28"/>
        </w:rPr>
        <w:t>Козак</w:t>
      </w:r>
      <w:proofErr w:type="spellEnd"/>
    </w:p>
    <w:sectPr w:rsidR="00000000">
      <w:footerReference w:type="default" r:id="rId7"/>
      <w:footerReference w:type="first" r:id="rId8"/>
      <w:pgSz w:w="11906" w:h="16838"/>
      <w:pgMar w:top="851" w:right="733" w:bottom="765" w:left="158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AC68B6">
      <w:r>
        <w:separator/>
      </w:r>
    </w:p>
  </w:endnote>
  <w:endnote w:type="continuationSeparator" w:id="1">
    <w:p w:rsidR="00000000" w:rsidRDefault="00AC6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C68B6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000000" w:rsidRDefault="00AC68B6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C68B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AC68B6">
      <w:r>
        <w:separator/>
      </w:r>
    </w:p>
  </w:footnote>
  <w:footnote w:type="continuationSeparator" w:id="1">
    <w:p w:rsidR="00000000" w:rsidRDefault="00AC68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376"/>
    <w:rsid w:val="00513376"/>
    <w:rsid w:val="00AC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hint="default"/>
    </w:rPr>
  </w:style>
  <w:style w:type="character" w:customStyle="1" w:styleId="WW8Num1z0">
    <w:name w:val="WW8Num1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Arial" w:eastAsia="Arial" w:hAnsi="Arial" w:cs="Aria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2z0">
    <w:name w:val="WW8Num12z0"/>
    <w:rPr>
      <w:sz w:val="22"/>
      <w:szCs w:val="22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  <w:b w:val="0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Гипертекстовая ссылка"/>
    <w:rPr>
      <w:b/>
      <w:bCs/>
      <w:color w:val="106BBE"/>
    </w:rPr>
  </w:style>
  <w:style w:type="character" w:customStyle="1" w:styleId="a5">
    <w:name w:val="Цветовое выделение"/>
    <w:rPr>
      <w:b/>
      <w:bCs/>
      <w:color w:val="26282F"/>
    </w:rPr>
  </w:style>
  <w:style w:type="character" w:customStyle="1" w:styleId="a6">
    <w:name w:val="Верхний колонтитул Знак"/>
    <w:rPr>
      <w:sz w:val="24"/>
      <w:szCs w:val="24"/>
    </w:rPr>
  </w:style>
  <w:style w:type="character" w:customStyle="1" w:styleId="a7">
    <w:name w:val="Нижний колонтитул Знак"/>
    <w:rPr>
      <w:sz w:val="24"/>
      <w:szCs w:val="24"/>
    </w:rPr>
  </w:style>
  <w:style w:type="character" w:customStyle="1" w:styleId="FontStyle29">
    <w:name w:val="Font Style29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rPr>
      <w:rFonts w:ascii="Times New Roman" w:hAnsi="Times New Roman" w:cs="Times New Roman" w:hint="default"/>
      <w:sz w:val="22"/>
      <w:szCs w:val="22"/>
    </w:rPr>
  </w:style>
  <w:style w:type="character" w:customStyle="1" w:styleId="ConsPlusNormal">
    <w:name w:val="ConsPlusNormal Знак"/>
    <w:rPr>
      <w:rFonts w:ascii="Calibri" w:eastAsia="Calibri" w:hAnsi="Calibri" w:cs="Calibri"/>
      <w:sz w:val="22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0">
    <w:name w:val="Указатель1"/>
    <w:basedOn w:val="a"/>
    <w:pPr>
      <w:suppressLineNumbers/>
    </w:pPr>
    <w:rPr>
      <w:rFonts w:ascii="PT Astra Serif" w:hAnsi="PT Astra Serif" w:cs="Noto Sans Devanagari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Pr>
      <w:sz w:val="20"/>
      <w:szCs w:val="20"/>
      <w:lang w:val="en-US"/>
    </w:rPr>
  </w:style>
  <w:style w:type="paragraph" w:styleId="ad">
    <w:name w:val="List Paragraph"/>
    <w:basedOn w:val="a"/>
    <w:qFormat/>
    <w:pPr>
      <w:ind w:left="720"/>
      <w:contextualSpacing/>
    </w:pPr>
  </w:style>
  <w:style w:type="paragraph" w:customStyle="1" w:styleId="ConsPlusNormal0">
    <w:name w:val="ConsPlusNormal"/>
    <w:pPr>
      <w:widowControl w:val="0"/>
      <w:suppressAutoHyphens/>
      <w:autoSpaceDE w:val="0"/>
    </w:pPr>
    <w:rPr>
      <w:rFonts w:ascii="Calibri" w:eastAsia="Calibri" w:hAnsi="Calibri" w:cs="Calibri"/>
      <w:sz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eastAsia="Calibri" w:hAnsi="Calibri" w:cs="Calibri"/>
      <w:b/>
      <w:sz w:val="22"/>
      <w:lang w:eastAsia="zh-CN"/>
    </w:rPr>
  </w:style>
  <w:style w:type="paragraph" w:customStyle="1" w:styleId="ae">
    <w:name w:val="Таблицы (моноширинный)"/>
    <w:basedOn w:val="a"/>
    <w:next w:val="a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ascii="Courier New" w:hAnsi="Courier New" w:cs="Courier New"/>
    </w:rPr>
  </w:style>
  <w:style w:type="paragraph" w:customStyle="1" w:styleId="af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customStyle="1" w:styleId="Style1">
    <w:name w:val="Style1"/>
    <w:basedOn w:val="a"/>
    <w:pPr>
      <w:widowControl w:val="0"/>
      <w:autoSpaceDE w:val="0"/>
      <w:spacing w:line="322" w:lineRule="exact"/>
    </w:pPr>
  </w:style>
  <w:style w:type="paragraph" w:customStyle="1" w:styleId="Style6">
    <w:name w:val="Style6"/>
    <w:basedOn w:val="a"/>
    <w:pPr>
      <w:widowControl w:val="0"/>
      <w:autoSpaceDE w:val="0"/>
    </w:pPr>
  </w:style>
  <w:style w:type="paragraph" w:customStyle="1" w:styleId="Style9">
    <w:name w:val="Style9"/>
    <w:basedOn w:val="a"/>
    <w:pPr>
      <w:widowControl w:val="0"/>
      <w:autoSpaceDE w:val="0"/>
      <w:spacing w:line="281" w:lineRule="exact"/>
    </w:pPr>
  </w:style>
  <w:style w:type="paragraph" w:customStyle="1" w:styleId="Style20">
    <w:name w:val="Style20"/>
    <w:basedOn w:val="a"/>
    <w:pPr>
      <w:widowControl w:val="0"/>
      <w:autoSpaceDE w:val="0"/>
      <w:jc w:val="both"/>
    </w:pPr>
  </w:style>
  <w:style w:type="paragraph" w:customStyle="1" w:styleId="Style21">
    <w:name w:val="Style21"/>
    <w:basedOn w:val="a"/>
    <w:pPr>
      <w:widowControl w:val="0"/>
      <w:autoSpaceDE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pPr>
      <w:widowControl w:val="0"/>
      <w:autoSpaceDE w:val="0"/>
      <w:spacing w:line="278" w:lineRule="exact"/>
      <w:jc w:val="both"/>
    </w:pPr>
  </w:style>
  <w:style w:type="paragraph" w:customStyle="1" w:styleId="Style27">
    <w:name w:val="Style27"/>
    <w:basedOn w:val="a"/>
    <w:pPr>
      <w:widowControl w:val="0"/>
      <w:autoSpaceDE w:val="0"/>
      <w:spacing w:line="276" w:lineRule="exact"/>
      <w:jc w:val="center"/>
    </w:pPr>
  </w:style>
  <w:style w:type="paragraph" w:customStyle="1" w:styleId="formattext">
    <w:name w:val="formattext"/>
    <w:basedOn w:val="a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2</cp:revision>
  <cp:lastPrinted>2024-02-08T03:31:00Z</cp:lastPrinted>
  <dcterms:created xsi:type="dcterms:W3CDTF">2024-03-04T01:02:00Z</dcterms:created>
  <dcterms:modified xsi:type="dcterms:W3CDTF">2024-03-04T01:02:00Z</dcterms:modified>
</cp:coreProperties>
</file>