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Pr="00B51E6A" w:rsidRDefault="00406322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382858">
        <w:rPr>
          <w:sz w:val="28"/>
          <w:szCs w:val="28"/>
        </w:rPr>
        <w:t>19</w:t>
      </w:r>
      <w:r w:rsidRPr="00B51E6A">
        <w:rPr>
          <w:sz w:val="28"/>
          <w:szCs w:val="28"/>
        </w:rPr>
        <w:t>»</w:t>
      </w:r>
      <w:r w:rsidR="00960B66">
        <w:rPr>
          <w:sz w:val="28"/>
          <w:szCs w:val="28"/>
        </w:rPr>
        <w:t xml:space="preserve"> </w:t>
      </w:r>
      <w:r w:rsidR="00382858">
        <w:rPr>
          <w:sz w:val="28"/>
          <w:szCs w:val="28"/>
        </w:rPr>
        <w:t>июл</w:t>
      </w:r>
      <w:r w:rsidR="005F73E7">
        <w:rPr>
          <w:sz w:val="28"/>
          <w:szCs w:val="28"/>
        </w:rPr>
        <w:t>я</w:t>
      </w:r>
      <w:r w:rsidR="006239D2" w:rsidRPr="00B51E6A">
        <w:rPr>
          <w:sz w:val="28"/>
          <w:szCs w:val="28"/>
        </w:rPr>
        <w:t xml:space="preserve"> 202</w:t>
      </w:r>
      <w:r w:rsidR="005F73E7">
        <w:rPr>
          <w:sz w:val="28"/>
          <w:szCs w:val="28"/>
        </w:rPr>
        <w:t>4</w:t>
      </w:r>
      <w:r w:rsidR="00171A85" w:rsidRPr="00B51E6A">
        <w:rPr>
          <w:sz w:val="28"/>
          <w:szCs w:val="28"/>
        </w:rPr>
        <w:t xml:space="preserve"> года</w:t>
      </w:r>
      <w:r w:rsidR="00960B66">
        <w:rPr>
          <w:sz w:val="28"/>
          <w:szCs w:val="28"/>
        </w:rPr>
        <w:t xml:space="preserve">                </w:t>
      </w:r>
      <w:r w:rsidR="00382858">
        <w:rPr>
          <w:sz w:val="28"/>
          <w:szCs w:val="28"/>
        </w:rPr>
        <w:t xml:space="preserve">     </w:t>
      </w:r>
      <w:proofErr w:type="spellStart"/>
      <w:r w:rsidR="00856817" w:rsidRPr="00B51E6A">
        <w:rPr>
          <w:sz w:val="28"/>
          <w:szCs w:val="28"/>
        </w:rPr>
        <w:t>пгт</w:t>
      </w:r>
      <w:proofErr w:type="spellEnd"/>
      <w:r w:rsidR="00960B66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Лучегорск</w:t>
      </w:r>
      <w:proofErr w:type="spellEnd"/>
      <w:r w:rsidR="00960B66">
        <w:rPr>
          <w:sz w:val="28"/>
          <w:szCs w:val="28"/>
        </w:rPr>
        <w:t xml:space="preserve">   </w:t>
      </w:r>
      <w:r w:rsidR="00E33BE9">
        <w:rPr>
          <w:sz w:val="28"/>
          <w:szCs w:val="28"/>
        </w:rPr>
        <w:t xml:space="preserve">                              </w:t>
      </w:r>
      <w:r w:rsidR="00960B66">
        <w:rPr>
          <w:sz w:val="28"/>
          <w:szCs w:val="28"/>
        </w:rPr>
        <w:t xml:space="preserve">  </w:t>
      </w:r>
      <w:r w:rsidR="004C5150" w:rsidRPr="00B51E6A">
        <w:rPr>
          <w:sz w:val="28"/>
          <w:szCs w:val="28"/>
        </w:rPr>
        <w:t>№</w:t>
      </w:r>
      <w:r w:rsidR="00FD435F">
        <w:rPr>
          <w:sz w:val="28"/>
          <w:szCs w:val="28"/>
        </w:rPr>
        <w:t xml:space="preserve"> 245</w:t>
      </w:r>
      <w:r w:rsidR="00E33BE9">
        <w:rPr>
          <w:sz w:val="28"/>
          <w:szCs w:val="28"/>
        </w:rPr>
        <w:t xml:space="preserve"> </w:t>
      </w:r>
      <w:r w:rsidR="001029D0" w:rsidRPr="00B51E6A">
        <w:rPr>
          <w:sz w:val="28"/>
          <w:szCs w:val="28"/>
        </w:rPr>
        <w:t>-</w:t>
      </w:r>
      <w:r w:rsidR="00E33BE9">
        <w:rPr>
          <w:sz w:val="28"/>
          <w:szCs w:val="28"/>
        </w:rPr>
        <w:t xml:space="preserve"> </w:t>
      </w:r>
      <w:r w:rsidR="001029D0" w:rsidRPr="00B51E6A">
        <w:rPr>
          <w:sz w:val="28"/>
          <w:szCs w:val="28"/>
        </w:rPr>
        <w:t>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5F73E7" w:rsidRDefault="00382858" w:rsidP="005F73E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31 января 2024 года № 199-НПА «Об утверждении П</w:t>
      </w:r>
      <w:r w:rsidRPr="005F73E7">
        <w:rPr>
          <w:rFonts w:ascii="Times New Roman" w:hAnsi="Times New Roman" w:cs="Times New Roman"/>
          <w:sz w:val="28"/>
          <w:szCs w:val="28"/>
        </w:rPr>
        <w:t>оложения о квалификационных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E7">
        <w:rPr>
          <w:rFonts w:ascii="Times New Roman" w:hAnsi="Times New Roman" w:cs="Times New Roman"/>
          <w:sz w:val="28"/>
          <w:szCs w:val="28"/>
        </w:rPr>
        <w:t xml:space="preserve">для замещения должностей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3E7">
        <w:rPr>
          <w:rFonts w:ascii="Times New Roman" w:hAnsi="Times New Roman" w:cs="Times New Roman"/>
          <w:sz w:val="28"/>
          <w:szCs w:val="28"/>
        </w:rPr>
        <w:t>униципальной службы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E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5F73E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960B66" w:rsidRDefault="001029D0" w:rsidP="001029D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B51E6A">
        <w:tab/>
      </w:r>
      <w:proofErr w:type="gramStart"/>
      <w:r w:rsidRPr="00960B66">
        <w:rPr>
          <w:sz w:val="26"/>
          <w:szCs w:val="26"/>
        </w:rPr>
        <w:t>Принят</w:t>
      </w:r>
      <w:proofErr w:type="gramEnd"/>
      <w:r w:rsidRPr="00960B66">
        <w:rPr>
          <w:sz w:val="26"/>
          <w:szCs w:val="26"/>
        </w:rPr>
        <w:t xml:space="preserve"> Думой Пожарского муниципального округа </w:t>
      </w:r>
      <w:r w:rsidR="00382858">
        <w:rPr>
          <w:sz w:val="26"/>
          <w:szCs w:val="26"/>
        </w:rPr>
        <w:t>«19»</w:t>
      </w:r>
      <w:r w:rsidR="00960B66" w:rsidRPr="00960B66">
        <w:rPr>
          <w:sz w:val="26"/>
          <w:szCs w:val="26"/>
        </w:rPr>
        <w:t xml:space="preserve"> </w:t>
      </w:r>
      <w:r w:rsidR="00382858">
        <w:rPr>
          <w:sz w:val="26"/>
          <w:szCs w:val="26"/>
        </w:rPr>
        <w:t>июл</w:t>
      </w:r>
      <w:r w:rsidR="005F73E7" w:rsidRPr="00960B66">
        <w:rPr>
          <w:sz w:val="26"/>
          <w:szCs w:val="26"/>
        </w:rPr>
        <w:t>я</w:t>
      </w:r>
      <w:r w:rsidRPr="00960B66">
        <w:rPr>
          <w:sz w:val="26"/>
          <w:szCs w:val="26"/>
        </w:rPr>
        <w:t xml:space="preserve"> 202</w:t>
      </w:r>
      <w:r w:rsidR="005F73E7" w:rsidRPr="00960B66">
        <w:rPr>
          <w:sz w:val="26"/>
          <w:szCs w:val="26"/>
        </w:rPr>
        <w:t>4</w:t>
      </w:r>
      <w:r w:rsidRPr="00960B66">
        <w:rPr>
          <w:sz w:val="26"/>
          <w:szCs w:val="26"/>
        </w:rPr>
        <w:t xml:space="preserve"> года</w:t>
      </w:r>
    </w:p>
    <w:p w:rsidR="00657B47" w:rsidRPr="00B51E6A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9D3CDB" w:rsidRPr="005F73E7" w:rsidRDefault="00A60BB7" w:rsidP="00A60BB7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5F73E7">
        <w:rPr>
          <w:bCs/>
          <w:sz w:val="28"/>
          <w:szCs w:val="28"/>
        </w:rPr>
        <w:t>В соответствии с</w:t>
      </w:r>
      <w:r w:rsidR="00382858">
        <w:rPr>
          <w:bCs/>
          <w:sz w:val="28"/>
          <w:szCs w:val="28"/>
        </w:rPr>
        <w:t xml:space="preserve"> </w:t>
      </w:r>
      <w:r w:rsidR="002F2B57">
        <w:rPr>
          <w:sz w:val="28"/>
          <w:szCs w:val="28"/>
        </w:rPr>
        <w:t>Законом</w:t>
      </w:r>
      <w:r w:rsidR="002F2B57" w:rsidRPr="00952F86">
        <w:rPr>
          <w:sz w:val="28"/>
          <w:szCs w:val="28"/>
        </w:rPr>
        <w:t xml:space="preserve"> Приморского края от 04</w:t>
      </w:r>
      <w:r w:rsidR="002F2B57">
        <w:rPr>
          <w:sz w:val="28"/>
          <w:szCs w:val="28"/>
        </w:rPr>
        <w:t xml:space="preserve"> июня </w:t>
      </w:r>
      <w:r w:rsidR="002F2B57" w:rsidRPr="00952F86">
        <w:rPr>
          <w:sz w:val="28"/>
          <w:szCs w:val="28"/>
        </w:rPr>
        <w:t>2007</w:t>
      </w:r>
      <w:r w:rsidR="002F2B57">
        <w:rPr>
          <w:sz w:val="28"/>
          <w:szCs w:val="28"/>
        </w:rPr>
        <w:t xml:space="preserve"> года</w:t>
      </w:r>
      <w:r w:rsidR="00382858">
        <w:rPr>
          <w:sz w:val="28"/>
          <w:szCs w:val="28"/>
        </w:rPr>
        <w:t xml:space="preserve">         </w:t>
      </w:r>
      <w:r w:rsidR="002F2B57">
        <w:rPr>
          <w:sz w:val="28"/>
          <w:szCs w:val="28"/>
        </w:rPr>
        <w:t xml:space="preserve"> №</w:t>
      </w:r>
      <w:r w:rsidR="002F2B57" w:rsidRPr="00952F86">
        <w:rPr>
          <w:sz w:val="28"/>
          <w:szCs w:val="28"/>
        </w:rPr>
        <w:t xml:space="preserve"> 82-КЗ </w:t>
      </w:r>
      <w:r w:rsidR="002F2B57">
        <w:rPr>
          <w:sz w:val="28"/>
          <w:szCs w:val="28"/>
        </w:rPr>
        <w:t>«</w:t>
      </w:r>
      <w:r w:rsidR="002F2B57" w:rsidRPr="00952F86">
        <w:rPr>
          <w:sz w:val="28"/>
          <w:szCs w:val="28"/>
        </w:rPr>
        <w:t>О муниципальной службе в Приморском крае</w:t>
      </w:r>
      <w:r w:rsidR="002F2B57">
        <w:rPr>
          <w:sz w:val="28"/>
          <w:szCs w:val="28"/>
        </w:rPr>
        <w:t xml:space="preserve">», </w:t>
      </w:r>
      <w:r w:rsidRPr="005F73E7">
        <w:rPr>
          <w:bCs/>
          <w:sz w:val="28"/>
          <w:szCs w:val="28"/>
        </w:rPr>
        <w:t xml:space="preserve">руководствуясь </w:t>
      </w:r>
      <w:hyperlink r:id="rId7" w:history="1">
        <w:r w:rsidRPr="005F73E7">
          <w:rPr>
            <w:bCs/>
            <w:sz w:val="28"/>
            <w:szCs w:val="28"/>
          </w:rPr>
          <w:t>Уставом</w:t>
        </w:r>
      </w:hyperlink>
      <w:r w:rsidRPr="005F73E7">
        <w:rPr>
          <w:bCs/>
          <w:sz w:val="28"/>
          <w:szCs w:val="28"/>
        </w:rPr>
        <w:t xml:space="preserve"> Пожарского муниципального округа</w:t>
      </w:r>
      <w:r w:rsidR="00960B66">
        <w:rPr>
          <w:bCs/>
          <w:sz w:val="28"/>
          <w:szCs w:val="28"/>
        </w:rPr>
        <w:t>,</w:t>
      </w:r>
    </w:p>
    <w:p w:rsidR="005E4F6E" w:rsidRPr="005F73E7" w:rsidRDefault="005E4F6E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2858" w:rsidRDefault="00382858" w:rsidP="003828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55E96" w:rsidRPr="0038285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 w:rsidRPr="00382858">
        <w:rPr>
          <w:rFonts w:ascii="Times New Roman" w:hAnsi="Times New Roman" w:cs="Times New Roman"/>
          <w:b w:val="0"/>
          <w:sz w:val="28"/>
          <w:szCs w:val="28"/>
        </w:rPr>
        <w:t xml:space="preserve"> в нормативный правовой акт Думы Пожарского муниципального округа от 31 января 2024 года № 199-НПА «Об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382858" w:rsidRDefault="00382858" w:rsidP="003828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B3F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321B3F">
        <w:rPr>
          <w:rFonts w:ascii="Times New Roman" w:hAnsi="Times New Roman" w:cs="Times New Roman"/>
          <w:b w:val="0"/>
          <w:sz w:val="28"/>
          <w:szCs w:val="28"/>
        </w:rPr>
        <w:t xml:space="preserve"> Положении:</w:t>
      </w:r>
    </w:p>
    <w:p w:rsidR="00321B3F" w:rsidRDefault="00321B3F" w:rsidP="003828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а) пункт 1.2 раздела 1 изложить в следующей редакции:</w:t>
      </w:r>
    </w:p>
    <w:p w:rsidR="005971CD" w:rsidRPr="005971CD" w:rsidRDefault="00321B3F" w:rsidP="005971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971CD">
        <w:rPr>
          <w:b/>
          <w:sz w:val="28"/>
          <w:szCs w:val="28"/>
        </w:rPr>
        <w:t>«</w:t>
      </w:r>
      <w:r w:rsidRPr="005971CD">
        <w:rPr>
          <w:sz w:val="28"/>
          <w:szCs w:val="28"/>
        </w:rPr>
        <w:t xml:space="preserve">1.2 </w:t>
      </w:r>
      <w:r w:rsidR="005971CD" w:rsidRPr="005971CD">
        <w:rPr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</w:t>
      </w:r>
      <w:proofErr w:type="gramStart"/>
      <w:r w:rsidR="005971CD">
        <w:rPr>
          <w:sz w:val="28"/>
          <w:szCs w:val="28"/>
        </w:rPr>
        <w:t>.»;</w:t>
      </w:r>
      <w:proofErr w:type="gramEnd"/>
    </w:p>
    <w:p w:rsidR="00027C6B" w:rsidRDefault="007A056C" w:rsidP="007A05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</w:rPr>
        <w:tab/>
      </w:r>
      <w:r w:rsidRPr="00027C6B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 w:rsidR="00027C6B" w:rsidRPr="00BF46F7">
        <w:rPr>
          <w:sz w:val="28"/>
          <w:szCs w:val="28"/>
        </w:rPr>
        <w:t>пункт 1.4 раздела 1 изложить в следующей редакции:</w:t>
      </w:r>
      <w:r w:rsidR="00027C6B">
        <w:rPr>
          <w:b/>
          <w:sz w:val="28"/>
          <w:szCs w:val="28"/>
        </w:rPr>
        <w:t xml:space="preserve"> </w:t>
      </w:r>
    </w:p>
    <w:p w:rsidR="007A056C" w:rsidRDefault="00027C6B" w:rsidP="007A0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BF46F7">
        <w:rPr>
          <w:b/>
          <w:sz w:val="28"/>
          <w:szCs w:val="28"/>
        </w:rPr>
        <w:t>«</w:t>
      </w:r>
      <w:r w:rsidRPr="00BF46F7">
        <w:rPr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="007A056C">
        <w:rPr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</w:t>
      </w:r>
      <w:r w:rsidR="00BF46F7">
        <w:rPr>
          <w:sz w:val="28"/>
          <w:szCs w:val="28"/>
        </w:rPr>
        <w:t xml:space="preserve">нормативным правовым актом Думы Пожарского муниципального округа </w:t>
      </w:r>
      <w:r w:rsidR="007A056C">
        <w:rPr>
          <w:sz w:val="28"/>
          <w:szCs w:val="28"/>
        </w:rPr>
        <w:t xml:space="preserve">на основе типовых квалификационных требований для замещения должностей муниципальной службы, установленные </w:t>
      </w:r>
      <w:hyperlink r:id="rId8" w:history="1">
        <w:r w:rsidR="007A056C">
          <w:rPr>
            <w:color w:val="0000FF"/>
            <w:sz w:val="28"/>
            <w:szCs w:val="28"/>
          </w:rPr>
          <w:t>частями 4</w:t>
        </w:r>
      </w:hyperlink>
      <w:r w:rsidR="007A056C">
        <w:rPr>
          <w:sz w:val="28"/>
          <w:szCs w:val="28"/>
        </w:rPr>
        <w:t xml:space="preserve"> - </w:t>
      </w:r>
      <w:hyperlink r:id="rId9" w:history="1">
        <w:r w:rsidR="007A056C">
          <w:rPr>
            <w:color w:val="0000FF"/>
            <w:sz w:val="28"/>
            <w:szCs w:val="28"/>
          </w:rPr>
          <w:t>7</w:t>
        </w:r>
      </w:hyperlink>
      <w:r w:rsidR="007A056C">
        <w:rPr>
          <w:sz w:val="28"/>
          <w:szCs w:val="28"/>
        </w:rPr>
        <w:t xml:space="preserve"> статьи</w:t>
      </w:r>
      <w:r w:rsidR="00BF46F7">
        <w:rPr>
          <w:sz w:val="28"/>
          <w:szCs w:val="28"/>
        </w:rPr>
        <w:t xml:space="preserve"> 6 Закона Приморского края от 4 июня 2007 года № 82-КЗ «О муниципальной службе в</w:t>
      </w:r>
      <w:proofErr w:type="gramEnd"/>
      <w:r w:rsidR="00BF46F7">
        <w:rPr>
          <w:sz w:val="28"/>
          <w:szCs w:val="28"/>
        </w:rPr>
        <w:t xml:space="preserve"> Приморском </w:t>
      </w:r>
      <w:proofErr w:type="gramStart"/>
      <w:r w:rsidR="00BF46F7">
        <w:rPr>
          <w:sz w:val="28"/>
          <w:szCs w:val="28"/>
        </w:rPr>
        <w:t>крае</w:t>
      </w:r>
      <w:proofErr w:type="gramEnd"/>
      <w:r w:rsidR="008B2754">
        <w:rPr>
          <w:sz w:val="28"/>
          <w:szCs w:val="28"/>
        </w:rPr>
        <w:t>.</w:t>
      </w:r>
      <w:r w:rsidR="00BF46F7">
        <w:rPr>
          <w:sz w:val="28"/>
          <w:szCs w:val="28"/>
        </w:rPr>
        <w:t>»</w:t>
      </w:r>
      <w:r w:rsidR="008B2754">
        <w:rPr>
          <w:sz w:val="28"/>
          <w:szCs w:val="28"/>
        </w:rPr>
        <w:t>;</w:t>
      </w:r>
    </w:p>
    <w:p w:rsidR="004B1299" w:rsidRDefault="004B1299" w:rsidP="007A0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раздел 1 дополнить пунктом 1.5 следующего содержания: </w:t>
      </w:r>
    </w:p>
    <w:p w:rsidR="004B1299" w:rsidRDefault="004B1299" w:rsidP="007A0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 w:rsidR="008B2754">
        <w:rPr>
          <w:sz w:val="28"/>
          <w:szCs w:val="28"/>
        </w:rPr>
        <w:t xml:space="preserve">1.5 </w:t>
      </w:r>
      <w:r w:rsidR="008B2754" w:rsidRPr="008B2754">
        <w:rPr>
          <w:sz w:val="28"/>
          <w:szCs w:val="28"/>
          <w:shd w:val="clear" w:color="auto" w:fill="FFFFFF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proofErr w:type="gramStart"/>
      <w:r w:rsidR="008B2754" w:rsidRPr="008B2754">
        <w:rPr>
          <w:sz w:val="28"/>
          <w:szCs w:val="28"/>
          <w:shd w:val="clear" w:color="auto" w:fill="FFFFFF"/>
        </w:rPr>
        <w:t>.</w:t>
      </w:r>
      <w:r w:rsidR="008B2754">
        <w:rPr>
          <w:sz w:val="28"/>
          <w:szCs w:val="28"/>
          <w:shd w:val="clear" w:color="auto" w:fill="FFFFFF"/>
        </w:rPr>
        <w:t>»;</w:t>
      </w:r>
      <w:r w:rsidR="008B2754">
        <w:rPr>
          <w:color w:val="0000FF"/>
          <w:sz w:val="22"/>
          <w:szCs w:val="22"/>
          <w:shd w:val="clear" w:color="auto" w:fill="FFFFFF"/>
        </w:rPr>
        <w:t> </w:t>
      </w:r>
      <w:proofErr w:type="gramEnd"/>
    </w:p>
    <w:p w:rsidR="00794919" w:rsidRDefault="008B2754" w:rsidP="00794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9438B">
        <w:rPr>
          <w:sz w:val="28"/>
          <w:szCs w:val="28"/>
        </w:rPr>
        <w:t>г)</w:t>
      </w:r>
      <w:r>
        <w:rPr>
          <w:b/>
          <w:sz w:val="28"/>
          <w:szCs w:val="28"/>
        </w:rPr>
        <w:t xml:space="preserve"> </w:t>
      </w:r>
      <w:r w:rsidR="00794919">
        <w:rPr>
          <w:sz w:val="28"/>
          <w:szCs w:val="28"/>
        </w:rPr>
        <w:t xml:space="preserve">пункт 2.1 раздела 2 изложить в следующей редакции: </w:t>
      </w:r>
    </w:p>
    <w:p w:rsidR="00794919" w:rsidRDefault="00794919" w:rsidP="00794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 На замещение высшей должности муниципальной службы - не менее четырех лет стажа муниципальной службы или стажа работы по специальности, направлению подготовки.»;</w:t>
      </w:r>
    </w:p>
    <w:p w:rsidR="00794919" w:rsidRDefault="00794919" w:rsidP="007949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пункт 3.2 раздела 3 изложить в следующей редакции: </w:t>
      </w:r>
    </w:p>
    <w:p w:rsidR="00794919" w:rsidRDefault="00794919" w:rsidP="007949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«3.2 На замещение главной должности муниципальной службы -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подготовки.».</w:t>
      </w:r>
      <w:proofErr w:type="gramEnd"/>
    </w:p>
    <w:p w:rsidR="00C95511" w:rsidRPr="00337F3C" w:rsidRDefault="00D47C18" w:rsidP="00794919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  <w:r w:rsidRPr="00337F3C">
        <w:rPr>
          <w:rFonts w:ascii="Times New Roman" w:hAnsi="Times New Roman" w:cs="Times New Roman"/>
          <w:sz w:val="28"/>
          <w:szCs w:val="28"/>
        </w:rPr>
        <w:t>2</w:t>
      </w:r>
      <w:r w:rsidR="00355E96" w:rsidRPr="00337F3C">
        <w:rPr>
          <w:rFonts w:ascii="Times New Roman" w:hAnsi="Times New Roman" w:cs="Times New Roman"/>
          <w:sz w:val="28"/>
          <w:szCs w:val="28"/>
        </w:rPr>
        <w:t xml:space="preserve">. </w:t>
      </w:r>
      <w:r w:rsidR="00C95511" w:rsidRPr="00794919">
        <w:rPr>
          <w:rFonts w:ascii="Times New Roman" w:hAnsi="Times New Roman" w:cs="Times New Roman"/>
          <w:sz w:val="28"/>
          <w:szCs w:val="28"/>
        </w:rPr>
        <w:t>Настоящий нормативный правовой а</w:t>
      </w:r>
      <w:proofErr w:type="gramStart"/>
      <w:r w:rsidR="00C95511" w:rsidRPr="00794919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="00C95511" w:rsidRPr="00794919">
        <w:rPr>
          <w:rFonts w:ascii="Times New Roman" w:hAnsi="Times New Roman" w:cs="Times New Roman"/>
          <w:sz w:val="28"/>
          <w:szCs w:val="28"/>
        </w:rPr>
        <w:t xml:space="preserve">упает в силу со дня опубликования </w:t>
      </w:r>
      <w:r w:rsidR="00C36E81" w:rsidRPr="00794919">
        <w:rPr>
          <w:rFonts w:ascii="Times New Roman" w:hAnsi="Times New Roman" w:cs="Times New Roman"/>
          <w:sz w:val="28"/>
          <w:szCs w:val="28"/>
        </w:rPr>
        <w:t>в газете «Победа»</w:t>
      </w:r>
      <w:r w:rsidR="00C95511" w:rsidRPr="00794919">
        <w:rPr>
          <w:rFonts w:ascii="Times New Roman" w:hAnsi="Times New Roman" w:cs="Times New Roman"/>
          <w:sz w:val="28"/>
          <w:szCs w:val="28"/>
        </w:rPr>
        <w:t>.</w:t>
      </w:r>
    </w:p>
    <w:p w:rsidR="00090FCB" w:rsidRPr="00B51E6A" w:rsidRDefault="00090FCB" w:rsidP="004715F3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57581A" w:rsidRPr="00B51E6A" w:rsidRDefault="0057581A" w:rsidP="004715F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9D3CDB" w:rsidRPr="00B51E6A" w:rsidRDefault="009D3CDB" w:rsidP="00722713">
      <w:pPr>
        <w:ind w:right="-6" w:firstLine="709"/>
        <w:jc w:val="both"/>
        <w:rPr>
          <w:sz w:val="28"/>
          <w:szCs w:val="28"/>
        </w:rPr>
      </w:pPr>
    </w:p>
    <w:p w:rsidR="00C95558" w:rsidRPr="00B51E6A" w:rsidRDefault="001029D0" w:rsidP="00722713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2F2B57">
        <w:rPr>
          <w:sz w:val="28"/>
          <w:szCs w:val="28"/>
        </w:rPr>
        <w:t xml:space="preserve"> </w:t>
      </w:r>
      <w:r w:rsidR="005E4F6E">
        <w:rPr>
          <w:sz w:val="28"/>
          <w:szCs w:val="28"/>
        </w:rPr>
        <w:t>округа</w:t>
      </w:r>
      <w:r w:rsidRPr="00B51E6A">
        <w:rPr>
          <w:sz w:val="28"/>
          <w:szCs w:val="28"/>
        </w:rPr>
        <w:t xml:space="preserve">  </w:t>
      </w:r>
      <w:r w:rsidR="002F2B57">
        <w:rPr>
          <w:sz w:val="28"/>
          <w:szCs w:val="28"/>
        </w:rPr>
        <w:t xml:space="preserve">                                        </w:t>
      </w:r>
      <w:r w:rsidRPr="00B51E6A">
        <w:rPr>
          <w:sz w:val="28"/>
          <w:szCs w:val="28"/>
        </w:rPr>
        <w:t xml:space="preserve">В.М. </w:t>
      </w:r>
      <w:proofErr w:type="spellStart"/>
      <w:r w:rsidRPr="00B51E6A">
        <w:rPr>
          <w:sz w:val="28"/>
          <w:szCs w:val="28"/>
        </w:rPr>
        <w:t>Козак</w:t>
      </w:r>
      <w:proofErr w:type="spellEnd"/>
    </w:p>
    <w:p w:rsidR="007576CD" w:rsidRPr="00B51E6A" w:rsidRDefault="007576CD" w:rsidP="00722713">
      <w:pPr>
        <w:ind w:right="-6"/>
        <w:jc w:val="both"/>
        <w:rPr>
          <w:sz w:val="28"/>
          <w:szCs w:val="28"/>
        </w:rPr>
      </w:pPr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337F3C" w:rsidRDefault="00337F3C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337F3C" w:rsidSect="009E43D5"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27C6B"/>
    <w:rsid w:val="00033CB2"/>
    <w:rsid w:val="000341DC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771C9"/>
    <w:rsid w:val="00184A44"/>
    <w:rsid w:val="001860CF"/>
    <w:rsid w:val="00192249"/>
    <w:rsid w:val="00194012"/>
    <w:rsid w:val="0019438B"/>
    <w:rsid w:val="00194680"/>
    <w:rsid w:val="001946BE"/>
    <w:rsid w:val="00195744"/>
    <w:rsid w:val="00195EC4"/>
    <w:rsid w:val="001A12C4"/>
    <w:rsid w:val="001A718F"/>
    <w:rsid w:val="001B06B4"/>
    <w:rsid w:val="001B2D36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2B57"/>
    <w:rsid w:val="002F3027"/>
    <w:rsid w:val="002F3505"/>
    <w:rsid w:val="002F36A9"/>
    <w:rsid w:val="003071F5"/>
    <w:rsid w:val="00307360"/>
    <w:rsid w:val="0031022A"/>
    <w:rsid w:val="0031567E"/>
    <w:rsid w:val="00321B3F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37F3C"/>
    <w:rsid w:val="00340FA4"/>
    <w:rsid w:val="003412D9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346D"/>
    <w:rsid w:val="00354434"/>
    <w:rsid w:val="00354452"/>
    <w:rsid w:val="00355E96"/>
    <w:rsid w:val="003619C7"/>
    <w:rsid w:val="0036454C"/>
    <w:rsid w:val="00366463"/>
    <w:rsid w:val="00370037"/>
    <w:rsid w:val="00376508"/>
    <w:rsid w:val="0038285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65A"/>
    <w:rsid w:val="003B2D23"/>
    <w:rsid w:val="003B444C"/>
    <w:rsid w:val="003B4F33"/>
    <w:rsid w:val="003B5EF6"/>
    <w:rsid w:val="003B698B"/>
    <w:rsid w:val="003B7A91"/>
    <w:rsid w:val="003B7C51"/>
    <w:rsid w:val="003C1485"/>
    <w:rsid w:val="003C211C"/>
    <w:rsid w:val="003C5E16"/>
    <w:rsid w:val="003C7466"/>
    <w:rsid w:val="003C77CF"/>
    <w:rsid w:val="003C788D"/>
    <w:rsid w:val="003C78DB"/>
    <w:rsid w:val="003D0658"/>
    <w:rsid w:val="003D2790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1299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1CD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4F6E"/>
    <w:rsid w:val="005E5B46"/>
    <w:rsid w:val="005F04BC"/>
    <w:rsid w:val="005F04C7"/>
    <w:rsid w:val="005F241C"/>
    <w:rsid w:val="005F3DEE"/>
    <w:rsid w:val="005F6D68"/>
    <w:rsid w:val="005F6EA3"/>
    <w:rsid w:val="005F7187"/>
    <w:rsid w:val="005F73E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0B4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4919"/>
    <w:rsid w:val="00795060"/>
    <w:rsid w:val="00795FEF"/>
    <w:rsid w:val="00796482"/>
    <w:rsid w:val="007A056C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754"/>
    <w:rsid w:val="008B2825"/>
    <w:rsid w:val="008B6B40"/>
    <w:rsid w:val="008C0953"/>
    <w:rsid w:val="008C246A"/>
    <w:rsid w:val="008C2DFB"/>
    <w:rsid w:val="008C4135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52F86"/>
    <w:rsid w:val="00960B66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43D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56592"/>
    <w:rsid w:val="00A6024E"/>
    <w:rsid w:val="00A60675"/>
    <w:rsid w:val="00A60BB7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2DA"/>
    <w:rsid w:val="00AA0807"/>
    <w:rsid w:val="00AA0C07"/>
    <w:rsid w:val="00AA2DE6"/>
    <w:rsid w:val="00AB4E75"/>
    <w:rsid w:val="00AC0C71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2F21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1E6A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64D6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46F7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36E81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03E5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41D2"/>
    <w:rsid w:val="00D171A5"/>
    <w:rsid w:val="00D17B99"/>
    <w:rsid w:val="00D22AC4"/>
    <w:rsid w:val="00D254B8"/>
    <w:rsid w:val="00D30BF3"/>
    <w:rsid w:val="00D319FE"/>
    <w:rsid w:val="00D32A01"/>
    <w:rsid w:val="00D340F7"/>
    <w:rsid w:val="00D35CED"/>
    <w:rsid w:val="00D400D5"/>
    <w:rsid w:val="00D4017C"/>
    <w:rsid w:val="00D41289"/>
    <w:rsid w:val="00D446B4"/>
    <w:rsid w:val="00D45135"/>
    <w:rsid w:val="00D47C18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B7E7A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3BE9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2BBA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5907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35F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0699&amp;dst=10047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68E3038F4496BE314C261A3F4FB95916BD11281A91117D5E86010EC72865D415677C78C16AAC825A21035D2FDE91BC784D65B54D15E76D5974F78A6A1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200699&amp;dst=100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F88D-9FC0-431B-99EF-3BE7DA8E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18</cp:revision>
  <cp:lastPrinted>2024-07-19T04:17:00Z</cp:lastPrinted>
  <dcterms:created xsi:type="dcterms:W3CDTF">2024-01-18T09:38:00Z</dcterms:created>
  <dcterms:modified xsi:type="dcterms:W3CDTF">2024-07-19T04:18:00Z</dcterms:modified>
</cp:coreProperties>
</file>