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50D6" w14:textId="77777777" w:rsidR="00007CA2" w:rsidRPr="00007CA2" w:rsidRDefault="00007CA2" w:rsidP="00007C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 w:bidi="mr-IN"/>
        </w:rPr>
      </w:pPr>
      <w:r w:rsidRPr="00007CA2">
        <w:rPr>
          <w:rFonts w:ascii="Times New Roman" w:hAnsi="Times New Roman"/>
          <w:b/>
          <w:sz w:val="26"/>
          <w:szCs w:val="26"/>
          <w:lang w:eastAsia="ru-RU" w:bidi="mr-IN"/>
        </w:rPr>
        <w:t>ПОЯСНИТЕЛЬНАЯ ЗАПИСКА</w:t>
      </w:r>
    </w:p>
    <w:p w14:paraId="18B8EB8D" w14:textId="48A0287F" w:rsidR="00007CA2" w:rsidRPr="00007CA2" w:rsidRDefault="00007CA2" w:rsidP="00007C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 w:bidi="mr-IN"/>
        </w:rPr>
      </w:pPr>
      <w:r w:rsidRPr="00007CA2">
        <w:rPr>
          <w:rFonts w:ascii="Times New Roman" w:hAnsi="Times New Roman"/>
          <w:b/>
          <w:sz w:val="28"/>
          <w:szCs w:val="28"/>
          <w:lang w:eastAsia="ru-RU" w:bidi="mr-IN"/>
        </w:rPr>
        <w:t xml:space="preserve">к отчету об исполнении бюджета </w:t>
      </w:r>
      <w:r>
        <w:rPr>
          <w:rFonts w:ascii="Times New Roman" w:hAnsi="Times New Roman"/>
          <w:b/>
          <w:sz w:val="28"/>
          <w:szCs w:val="28"/>
          <w:lang w:eastAsia="ru-RU" w:bidi="mr-IN"/>
        </w:rPr>
        <w:t>Светлогорского</w:t>
      </w:r>
      <w:r w:rsidRPr="00007CA2">
        <w:rPr>
          <w:rFonts w:ascii="Times New Roman" w:hAnsi="Times New Roman"/>
          <w:b/>
          <w:sz w:val="28"/>
          <w:szCs w:val="28"/>
          <w:lang w:eastAsia="ru-RU" w:bidi="mr-IN"/>
        </w:rPr>
        <w:t xml:space="preserve"> сельского поселения  </w:t>
      </w:r>
    </w:p>
    <w:p w14:paraId="0931307B" w14:textId="77777777" w:rsidR="00007CA2" w:rsidRPr="00007CA2" w:rsidRDefault="00007CA2" w:rsidP="00007C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 w:bidi="mr-IN"/>
        </w:rPr>
      </w:pPr>
      <w:r w:rsidRPr="00007CA2">
        <w:rPr>
          <w:rFonts w:ascii="Times New Roman" w:hAnsi="Times New Roman"/>
          <w:b/>
          <w:sz w:val="28"/>
          <w:szCs w:val="28"/>
          <w:lang w:eastAsia="ru-RU" w:bidi="mr-IN"/>
        </w:rPr>
        <w:t>за 2022 год</w:t>
      </w:r>
    </w:p>
    <w:p w14:paraId="41AAD99F" w14:textId="77777777" w:rsidR="001052E2" w:rsidRPr="005D48FC" w:rsidRDefault="001052E2" w:rsidP="00EA18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26B8DB0" w14:textId="77777777" w:rsidR="001052E2" w:rsidRPr="005D48FC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>Формирование, утверждение</w:t>
      </w:r>
      <w:r w:rsidR="00FA3E4C" w:rsidRPr="005D48FC">
        <w:rPr>
          <w:rFonts w:ascii="Times New Roman" w:hAnsi="Times New Roman"/>
          <w:sz w:val="26"/>
          <w:szCs w:val="26"/>
          <w:lang w:eastAsia="ru-RU"/>
        </w:rPr>
        <w:t xml:space="preserve">, исполнение бюджета </w:t>
      </w:r>
      <w:r w:rsidR="000D2BD9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5D48FC">
        <w:rPr>
          <w:rFonts w:ascii="Times New Roman" w:hAnsi="Times New Roman"/>
          <w:sz w:val="26"/>
          <w:szCs w:val="26"/>
          <w:lang w:eastAsia="ru-RU"/>
        </w:rPr>
        <w:t>, контроль за исполнением данного бюджета осуществляется в соответствии с требованиями и нормами:</w:t>
      </w:r>
    </w:p>
    <w:p w14:paraId="03278C7B" w14:textId="77777777" w:rsidR="001052E2" w:rsidRPr="005D48FC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>- Бюджетного кодекса Российской Федерации;</w:t>
      </w:r>
    </w:p>
    <w:p w14:paraId="1F45019C" w14:textId="77777777" w:rsidR="001052E2" w:rsidRPr="005D48FC" w:rsidRDefault="00DA3CF7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6E01F4" w:rsidRPr="005D48FC">
        <w:rPr>
          <w:rFonts w:ascii="Times New Roman" w:hAnsi="Times New Roman"/>
          <w:sz w:val="26"/>
          <w:szCs w:val="26"/>
          <w:lang w:eastAsia="ru-RU"/>
        </w:rPr>
        <w:t>З</w:t>
      </w:r>
      <w:r w:rsidR="001052E2" w:rsidRPr="005D48FC">
        <w:rPr>
          <w:rFonts w:ascii="Times New Roman" w:hAnsi="Times New Roman"/>
          <w:sz w:val="26"/>
          <w:szCs w:val="26"/>
          <w:lang w:eastAsia="ru-RU"/>
        </w:rPr>
        <w:t xml:space="preserve">аконов, нормативных правовых актов субъекта Российской Федерации и </w:t>
      </w:r>
      <w:r w:rsidR="00A938B4">
        <w:rPr>
          <w:rFonts w:ascii="Times New Roman" w:hAnsi="Times New Roman"/>
          <w:sz w:val="26"/>
          <w:szCs w:val="26"/>
          <w:lang w:eastAsia="ru-RU"/>
        </w:rPr>
        <w:t>Правительства</w:t>
      </w:r>
      <w:r w:rsidR="001052E2" w:rsidRPr="005D48FC">
        <w:rPr>
          <w:rFonts w:ascii="Times New Roman" w:hAnsi="Times New Roman"/>
          <w:sz w:val="26"/>
          <w:szCs w:val="26"/>
          <w:lang w:eastAsia="ru-RU"/>
        </w:rPr>
        <w:t xml:space="preserve"> Приморского края;</w:t>
      </w:r>
    </w:p>
    <w:p w14:paraId="355B769F" w14:textId="77777777" w:rsidR="001052E2" w:rsidRPr="005D48FC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 xml:space="preserve">- Устава </w:t>
      </w:r>
      <w:r w:rsidR="002D0D23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5D48FC">
        <w:rPr>
          <w:rFonts w:ascii="Times New Roman" w:hAnsi="Times New Roman"/>
          <w:sz w:val="26"/>
          <w:szCs w:val="26"/>
          <w:lang w:eastAsia="ru-RU"/>
        </w:rPr>
        <w:t>;</w:t>
      </w:r>
    </w:p>
    <w:p w14:paraId="10E27E0B" w14:textId="77777777" w:rsidR="001052E2" w:rsidRPr="005D48FC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>- приказов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5C0A1C06" w14:textId="77777777" w:rsidR="001052E2" w:rsidRPr="005D48FC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 xml:space="preserve">- нормативных правовых актов </w:t>
      </w:r>
      <w:r w:rsidR="002D0D23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5D48FC">
        <w:rPr>
          <w:rFonts w:ascii="Times New Roman" w:hAnsi="Times New Roman"/>
          <w:sz w:val="26"/>
          <w:szCs w:val="26"/>
          <w:lang w:eastAsia="ru-RU"/>
        </w:rPr>
        <w:t xml:space="preserve">, регулирующими установление, изменение и отмену местных налогов и сборов, и иными нормативными правовыми актами, регулирующими бюджетные правоотношения, осуществление бюджетного процесса и межбюджетные отношения на территории </w:t>
      </w:r>
      <w:r w:rsidR="002D0D23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5D48FC">
        <w:rPr>
          <w:rFonts w:ascii="Times New Roman" w:hAnsi="Times New Roman"/>
          <w:sz w:val="26"/>
          <w:szCs w:val="26"/>
          <w:lang w:eastAsia="ru-RU"/>
        </w:rPr>
        <w:t>.</w:t>
      </w:r>
    </w:p>
    <w:p w14:paraId="0AE1FC95" w14:textId="77777777" w:rsidR="001052E2" w:rsidRPr="002D0D23" w:rsidRDefault="001052E2" w:rsidP="002D0D23">
      <w:pPr>
        <w:pStyle w:val="2"/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auto"/>
          <w:sz w:val="26"/>
          <w:szCs w:val="26"/>
          <w:lang w:eastAsia="ru-RU"/>
        </w:rPr>
      </w:pPr>
      <w:r w:rsidRPr="005D48FC">
        <w:rPr>
          <w:rFonts w:ascii="Times New Roman" w:hAnsi="Times New Roman"/>
          <w:sz w:val="26"/>
          <w:szCs w:val="26"/>
          <w:lang w:eastAsia="ru-RU"/>
        </w:rPr>
        <w:t xml:space="preserve">Бюджет </w:t>
      </w:r>
      <w:r w:rsidR="002D0D23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="007477F9" w:rsidRPr="005D48FC">
        <w:rPr>
          <w:rFonts w:ascii="Times New Roman" w:hAnsi="Times New Roman"/>
          <w:sz w:val="26"/>
          <w:szCs w:val="26"/>
          <w:lang w:eastAsia="ru-RU"/>
        </w:rPr>
        <w:t xml:space="preserve"> на 20</w:t>
      </w:r>
      <w:r w:rsidR="009D2475">
        <w:rPr>
          <w:rFonts w:ascii="Times New Roman" w:hAnsi="Times New Roman"/>
          <w:sz w:val="26"/>
          <w:szCs w:val="26"/>
          <w:lang w:eastAsia="ru-RU"/>
        </w:rPr>
        <w:t>2</w:t>
      </w:r>
      <w:r w:rsidR="002D0D23">
        <w:rPr>
          <w:rFonts w:ascii="Times New Roman" w:hAnsi="Times New Roman"/>
          <w:sz w:val="26"/>
          <w:szCs w:val="26"/>
          <w:lang w:eastAsia="ru-RU"/>
        </w:rPr>
        <w:t>2</w:t>
      </w:r>
      <w:r w:rsidRPr="005D48FC">
        <w:rPr>
          <w:rFonts w:ascii="Times New Roman" w:hAnsi="Times New Roman"/>
          <w:sz w:val="26"/>
          <w:szCs w:val="26"/>
          <w:lang w:eastAsia="ru-RU"/>
        </w:rPr>
        <w:t xml:space="preserve"> год, был утвержден </w:t>
      </w:r>
      <w:r w:rsidR="00DA3CF7">
        <w:rPr>
          <w:rFonts w:ascii="Times New Roman" w:hAnsi="Times New Roman"/>
          <w:sz w:val="26"/>
          <w:szCs w:val="26"/>
          <w:lang w:eastAsia="ru-RU"/>
        </w:rPr>
        <w:t>муниципальным</w:t>
      </w:r>
      <w:r w:rsidRPr="005D48FC">
        <w:rPr>
          <w:rFonts w:ascii="Times New Roman" w:hAnsi="Times New Roman"/>
          <w:sz w:val="26"/>
          <w:szCs w:val="26"/>
          <w:lang w:eastAsia="ru-RU"/>
        </w:rPr>
        <w:t xml:space="preserve"> правовым актом </w:t>
      </w:r>
      <w:r w:rsidR="002D0D23">
        <w:rPr>
          <w:rFonts w:ascii="Times New Roman" w:hAnsi="Times New Roman"/>
          <w:sz w:val="26"/>
          <w:szCs w:val="26"/>
          <w:lang w:eastAsia="ru-RU"/>
        </w:rPr>
        <w:t xml:space="preserve">Светлогорского сельского поселения </w:t>
      </w:r>
      <w:r w:rsidRPr="005D48FC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2D0D23">
        <w:rPr>
          <w:rFonts w:ascii="Times New Roman" w:hAnsi="Times New Roman"/>
          <w:sz w:val="26"/>
          <w:szCs w:val="26"/>
          <w:lang w:eastAsia="ru-RU"/>
        </w:rPr>
        <w:t>30</w:t>
      </w:r>
      <w:r w:rsidR="007477F9" w:rsidRPr="00D72960">
        <w:rPr>
          <w:rFonts w:ascii="Times New Roman" w:hAnsi="Times New Roman"/>
          <w:sz w:val="26"/>
          <w:szCs w:val="26"/>
        </w:rPr>
        <w:t xml:space="preserve"> декабря 20</w:t>
      </w:r>
      <w:r w:rsidR="00CB1264" w:rsidRPr="00D72960">
        <w:rPr>
          <w:rFonts w:ascii="Times New Roman" w:hAnsi="Times New Roman"/>
          <w:sz w:val="26"/>
          <w:szCs w:val="26"/>
        </w:rPr>
        <w:t>2</w:t>
      </w:r>
      <w:r w:rsidR="002D0D23">
        <w:rPr>
          <w:rFonts w:ascii="Times New Roman" w:hAnsi="Times New Roman"/>
          <w:sz w:val="26"/>
          <w:szCs w:val="26"/>
        </w:rPr>
        <w:t>1</w:t>
      </w:r>
      <w:r w:rsidR="007477F9" w:rsidRPr="00D72960">
        <w:rPr>
          <w:rFonts w:ascii="Times New Roman" w:hAnsi="Times New Roman"/>
          <w:sz w:val="26"/>
          <w:szCs w:val="26"/>
        </w:rPr>
        <w:t xml:space="preserve"> года</w:t>
      </w:r>
      <w:r w:rsidR="007477F9" w:rsidRPr="00D729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477F9" w:rsidRPr="00D72960">
        <w:rPr>
          <w:rFonts w:ascii="Times New Roman" w:hAnsi="Times New Roman"/>
          <w:sz w:val="26"/>
          <w:szCs w:val="26"/>
        </w:rPr>
        <w:t xml:space="preserve">№ </w:t>
      </w:r>
      <w:r w:rsidR="002D0D23">
        <w:rPr>
          <w:rFonts w:ascii="Times New Roman" w:hAnsi="Times New Roman"/>
          <w:sz w:val="26"/>
          <w:szCs w:val="26"/>
        </w:rPr>
        <w:t>24</w:t>
      </w:r>
      <w:r w:rsidR="007477F9" w:rsidRPr="00D72960">
        <w:rPr>
          <w:rFonts w:ascii="Times New Roman" w:hAnsi="Times New Roman"/>
          <w:sz w:val="26"/>
          <w:szCs w:val="26"/>
        </w:rPr>
        <w:t>-</w:t>
      </w:r>
      <w:r w:rsidR="002D0D23">
        <w:rPr>
          <w:rFonts w:ascii="Times New Roman" w:hAnsi="Times New Roman"/>
          <w:sz w:val="26"/>
          <w:szCs w:val="26"/>
        </w:rPr>
        <w:t>МП</w:t>
      </w:r>
      <w:r w:rsidR="007477F9" w:rsidRPr="00D72960">
        <w:rPr>
          <w:rFonts w:ascii="Times New Roman" w:hAnsi="Times New Roman"/>
          <w:sz w:val="26"/>
          <w:szCs w:val="26"/>
        </w:rPr>
        <w:t xml:space="preserve">А </w:t>
      </w:r>
      <w:r w:rsidR="002D0D23">
        <w:rPr>
          <w:rFonts w:ascii="Times New Roman" w:hAnsi="Times New Roman"/>
          <w:sz w:val="26"/>
          <w:szCs w:val="26"/>
        </w:rPr>
        <w:t xml:space="preserve">ССП </w:t>
      </w:r>
      <w:r w:rsidRPr="00D72960">
        <w:rPr>
          <w:rFonts w:ascii="Times New Roman" w:hAnsi="Times New Roman"/>
          <w:sz w:val="26"/>
          <w:szCs w:val="26"/>
          <w:lang w:eastAsia="ru-RU"/>
        </w:rPr>
        <w:t>«</w:t>
      </w:r>
      <w:r w:rsidR="007477F9" w:rsidRPr="002D0D23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О бюджете </w:t>
      </w:r>
      <w:r w:rsidR="002D0D23" w:rsidRPr="002D0D23">
        <w:rPr>
          <w:rFonts w:ascii="Times New Roman" w:hAnsi="Times New Roman"/>
          <w:color w:val="auto"/>
          <w:sz w:val="26"/>
          <w:szCs w:val="26"/>
        </w:rPr>
        <w:t>муниципального образования Светлогорское сельское поселение на 2022 год и плановый период 2023 и 2024 годы</w:t>
      </w:r>
      <w:r w:rsidRPr="002D0D23">
        <w:rPr>
          <w:rFonts w:ascii="Times New Roman" w:hAnsi="Times New Roman"/>
          <w:color w:val="auto"/>
          <w:sz w:val="26"/>
          <w:szCs w:val="26"/>
          <w:lang w:eastAsia="ru-RU"/>
        </w:rPr>
        <w:t>»:</w:t>
      </w:r>
    </w:p>
    <w:p w14:paraId="1AA390E9" w14:textId="77777777" w:rsidR="00FB2BFC" w:rsidRPr="00CD5B2A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 xml:space="preserve">- общий объем доходов составил </w:t>
      </w:r>
      <w:r w:rsidR="003C0551">
        <w:rPr>
          <w:rFonts w:ascii="Times New Roman" w:hAnsi="Times New Roman"/>
          <w:sz w:val="26"/>
          <w:szCs w:val="26"/>
          <w:lang w:eastAsia="ru-RU"/>
        </w:rPr>
        <w:t>8 075,1</w:t>
      </w:r>
      <w:r w:rsidR="005B577A" w:rsidRPr="00CD5B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тыс. руб., в том числе объем межбюджетных трансфертов, получаемых от других бюджетов бюджетной системы Российской Федерации в сумме </w:t>
      </w:r>
      <w:r w:rsidR="00B7123F">
        <w:rPr>
          <w:rFonts w:ascii="Times New Roman" w:hAnsi="Times New Roman"/>
          <w:sz w:val="26"/>
          <w:szCs w:val="26"/>
          <w:lang w:eastAsia="ru-RU"/>
        </w:rPr>
        <w:t>7 295,4</w:t>
      </w:r>
      <w:r w:rsidR="005B577A" w:rsidRPr="00CD5B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5B2A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0FFAF7A4" w14:textId="77777777" w:rsidR="00FB2BFC" w:rsidRPr="00CD5B2A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t>- общий объем расходов бюджета</w:t>
      </w:r>
      <w:r w:rsidR="00B7123F">
        <w:rPr>
          <w:rFonts w:ascii="Times New Roman" w:hAnsi="Times New Roman"/>
          <w:sz w:val="26"/>
          <w:szCs w:val="26"/>
          <w:lang w:eastAsia="ru-RU"/>
        </w:rPr>
        <w:t xml:space="preserve"> поселения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3C0551">
        <w:rPr>
          <w:rFonts w:ascii="Times New Roman" w:hAnsi="Times New Roman"/>
          <w:sz w:val="26"/>
          <w:szCs w:val="26"/>
          <w:lang w:eastAsia="ru-RU"/>
        </w:rPr>
        <w:t>8 075,1</w:t>
      </w:r>
      <w:r w:rsidR="005B577A" w:rsidRPr="00CD5B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5B2A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29FAFC83" w14:textId="77777777" w:rsidR="00FB2BFC" w:rsidRPr="00CD5B2A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t xml:space="preserve">- размер </w:t>
      </w:r>
      <w:r w:rsidR="005B577A" w:rsidRPr="00CD5B2A">
        <w:rPr>
          <w:rFonts w:ascii="Times New Roman" w:hAnsi="Times New Roman"/>
          <w:sz w:val="26"/>
          <w:szCs w:val="26"/>
          <w:lang w:eastAsia="ru-RU"/>
        </w:rPr>
        <w:t>де</w:t>
      </w:r>
      <w:r w:rsidRPr="00CD5B2A">
        <w:rPr>
          <w:rFonts w:ascii="Times New Roman" w:hAnsi="Times New Roman"/>
          <w:sz w:val="26"/>
          <w:szCs w:val="26"/>
          <w:lang w:eastAsia="ru-RU"/>
        </w:rPr>
        <w:t>фицита бюджета</w:t>
      </w:r>
      <w:r w:rsidR="00B7123F">
        <w:rPr>
          <w:rFonts w:ascii="Times New Roman" w:hAnsi="Times New Roman"/>
          <w:sz w:val="26"/>
          <w:szCs w:val="26"/>
          <w:lang w:eastAsia="ru-RU"/>
        </w:rPr>
        <w:t xml:space="preserve"> поселения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составил – </w:t>
      </w:r>
      <w:r w:rsidR="003C0551">
        <w:rPr>
          <w:rFonts w:ascii="Times New Roman" w:hAnsi="Times New Roman"/>
          <w:sz w:val="26"/>
          <w:szCs w:val="26"/>
          <w:lang w:eastAsia="ru-RU"/>
        </w:rPr>
        <w:t>0,0</w:t>
      </w:r>
      <w:r w:rsidR="005B577A" w:rsidRPr="00CD5B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тыс. руб. </w:t>
      </w:r>
    </w:p>
    <w:p w14:paraId="12565CD3" w14:textId="53F9197E" w:rsidR="00B560CD" w:rsidRPr="004E79E2" w:rsidRDefault="00C05CB0" w:rsidP="00085AE5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>В течение 202</w:t>
      </w:r>
      <w:r w:rsidR="002030E0">
        <w:rPr>
          <w:rFonts w:ascii="Times New Roman" w:hAnsi="Times New Roman"/>
          <w:sz w:val="26"/>
          <w:szCs w:val="26"/>
          <w:lang w:eastAsia="ru-RU"/>
        </w:rPr>
        <w:t>2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года в бюджет </w:t>
      </w:r>
      <w:r w:rsidR="002030E0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внесено </w:t>
      </w:r>
      <w:r w:rsidR="00C46FAA">
        <w:rPr>
          <w:rFonts w:ascii="Times New Roman" w:hAnsi="Times New Roman"/>
          <w:sz w:val="26"/>
          <w:szCs w:val="26"/>
          <w:lang w:eastAsia="ru-RU"/>
        </w:rPr>
        <w:t>3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уточнений бюджета.</w:t>
      </w:r>
      <w:r w:rsidR="00217CB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B560CD" w:rsidRPr="004E79E2">
        <w:rPr>
          <w:rFonts w:ascii="Times New Roman" w:hAnsi="Times New Roman"/>
          <w:sz w:val="26"/>
          <w:szCs w:val="26"/>
          <w:lang w:eastAsia="ru-RU"/>
        </w:rPr>
        <w:t>С</w:t>
      </w:r>
      <w:proofErr w:type="gramEnd"/>
      <w:r w:rsidR="00B560CD" w:rsidRPr="004E79E2">
        <w:rPr>
          <w:rFonts w:ascii="Times New Roman" w:hAnsi="Times New Roman"/>
          <w:sz w:val="26"/>
          <w:szCs w:val="26"/>
          <w:lang w:eastAsia="ru-RU"/>
        </w:rPr>
        <w:t xml:space="preserve"> учетом произведенного уточнения установлены основные характеристики бюджета:</w:t>
      </w:r>
    </w:p>
    <w:p w14:paraId="1633CCE4" w14:textId="1BAE8B75" w:rsidR="00B560CD" w:rsidRPr="00CD5B2A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55F11" w:rsidRPr="00CD5B2A">
        <w:rPr>
          <w:rFonts w:ascii="Times New Roman" w:hAnsi="Times New Roman"/>
          <w:sz w:val="26"/>
          <w:szCs w:val="26"/>
          <w:lang w:eastAsia="ru-RU"/>
        </w:rPr>
        <w:t xml:space="preserve">общий объем доходов составил </w:t>
      </w:r>
      <w:r w:rsidR="003F3ED3">
        <w:rPr>
          <w:rFonts w:ascii="Times New Roman" w:hAnsi="Times New Roman"/>
          <w:sz w:val="26"/>
          <w:szCs w:val="26"/>
          <w:lang w:eastAsia="ru-RU"/>
        </w:rPr>
        <w:t>8 880,0</w:t>
      </w:r>
      <w:r w:rsidR="00CB1F3E">
        <w:rPr>
          <w:rFonts w:ascii="Times New Roman" w:hAnsi="Times New Roman"/>
          <w:sz w:val="26"/>
          <w:szCs w:val="26"/>
          <w:lang w:eastAsia="ru-RU"/>
        </w:rPr>
        <w:t>6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3F3ED3">
        <w:rPr>
          <w:rFonts w:ascii="Times New Roman" w:hAnsi="Times New Roman"/>
          <w:sz w:val="26"/>
          <w:szCs w:val="26"/>
          <w:lang w:eastAsia="ru-RU"/>
        </w:rPr>
        <w:t>8 100,3</w:t>
      </w:r>
      <w:r w:rsidR="00CB1F3E">
        <w:rPr>
          <w:rFonts w:ascii="Times New Roman" w:hAnsi="Times New Roman"/>
          <w:sz w:val="26"/>
          <w:szCs w:val="26"/>
          <w:lang w:eastAsia="ru-RU"/>
        </w:rPr>
        <w:t>6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14:paraId="5C48102E" w14:textId="4320983F" w:rsidR="00B560CD" w:rsidRPr="00CD5B2A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t xml:space="preserve">- общий объем расходов составил </w:t>
      </w:r>
      <w:r w:rsidR="003F3ED3">
        <w:rPr>
          <w:rFonts w:ascii="Times New Roman" w:hAnsi="Times New Roman"/>
          <w:sz w:val="26"/>
          <w:szCs w:val="26"/>
          <w:lang w:eastAsia="ru-RU"/>
        </w:rPr>
        <w:t>8 941,7</w:t>
      </w:r>
      <w:r w:rsidR="00CB1F3E">
        <w:rPr>
          <w:rFonts w:ascii="Times New Roman" w:hAnsi="Times New Roman"/>
          <w:sz w:val="26"/>
          <w:szCs w:val="26"/>
          <w:lang w:eastAsia="ru-RU"/>
        </w:rPr>
        <w:t>8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тыс. руб.;  </w:t>
      </w:r>
    </w:p>
    <w:p w14:paraId="53A1AE3E" w14:textId="198227C6" w:rsidR="00B560CD" w:rsidRPr="00CD5B2A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размер </w:t>
      </w:r>
      <w:r w:rsidR="00606908" w:rsidRPr="00CD5B2A">
        <w:rPr>
          <w:rFonts w:ascii="Times New Roman" w:hAnsi="Times New Roman"/>
          <w:sz w:val="26"/>
          <w:szCs w:val="26"/>
          <w:lang w:eastAsia="ru-RU"/>
        </w:rPr>
        <w:t>дефи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цита бюджета </w:t>
      </w:r>
      <w:r w:rsidR="003F3ED3">
        <w:rPr>
          <w:rFonts w:ascii="Times New Roman" w:hAnsi="Times New Roman"/>
          <w:sz w:val="26"/>
          <w:szCs w:val="26"/>
          <w:lang w:eastAsia="ru-RU"/>
        </w:rPr>
        <w:t>61,72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тыс. руб. (остатки средств на   </w:t>
      </w:r>
      <w:r w:rsidR="00085AE5">
        <w:rPr>
          <w:rFonts w:ascii="Times New Roman" w:hAnsi="Times New Roman"/>
          <w:sz w:val="26"/>
          <w:szCs w:val="26"/>
          <w:lang w:eastAsia="ru-RU"/>
        </w:rPr>
        <w:t>01.01.</w:t>
      </w:r>
      <w:r w:rsidRPr="00CD5B2A">
        <w:rPr>
          <w:rFonts w:ascii="Times New Roman" w:hAnsi="Times New Roman"/>
          <w:sz w:val="26"/>
          <w:szCs w:val="26"/>
          <w:lang w:eastAsia="ru-RU"/>
        </w:rPr>
        <w:t>202</w:t>
      </w:r>
      <w:r w:rsidR="00606908" w:rsidRPr="00CD5B2A">
        <w:rPr>
          <w:rFonts w:ascii="Times New Roman" w:hAnsi="Times New Roman"/>
          <w:sz w:val="26"/>
          <w:szCs w:val="26"/>
          <w:lang w:eastAsia="ru-RU"/>
        </w:rPr>
        <w:t>2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085AE5">
        <w:rPr>
          <w:rFonts w:ascii="Times New Roman" w:hAnsi="Times New Roman"/>
          <w:sz w:val="26"/>
          <w:szCs w:val="26"/>
          <w:lang w:eastAsia="ru-RU"/>
        </w:rPr>
        <w:t>.</w:t>
      </w:r>
      <w:r w:rsidRPr="00CD5B2A">
        <w:rPr>
          <w:rFonts w:ascii="Times New Roman" w:hAnsi="Times New Roman"/>
          <w:sz w:val="26"/>
          <w:szCs w:val="26"/>
          <w:lang w:eastAsia="ru-RU"/>
        </w:rPr>
        <w:t>)</w:t>
      </w:r>
    </w:p>
    <w:p w14:paraId="7CA67230" w14:textId="77777777" w:rsidR="00B560CD" w:rsidRPr="004E79E2" w:rsidRDefault="00B560CD" w:rsidP="00B560CD">
      <w:pPr>
        <w:spacing w:after="0" w:line="360" w:lineRule="auto"/>
        <w:ind w:firstLine="708"/>
        <w:jc w:val="both"/>
        <w:rPr>
          <w:szCs w:val="28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 xml:space="preserve">Кассовое исполнение бюджета </w:t>
      </w:r>
      <w:r w:rsidR="009F3612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за                         202</w:t>
      </w:r>
      <w:r w:rsidR="00F019BB">
        <w:rPr>
          <w:rFonts w:ascii="Times New Roman" w:hAnsi="Times New Roman"/>
          <w:sz w:val="26"/>
          <w:szCs w:val="26"/>
          <w:lang w:eastAsia="ru-RU"/>
        </w:rPr>
        <w:t>2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Pr="004E79E2">
        <w:rPr>
          <w:rFonts w:ascii="Times New Roman" w:hAnsi="Times New Roman"/>
          <w:sz w:val="26"/>
          <w:szCs w:val="26"/>
        </w:rPr>
        <w:t>сложилось следующим образом</w:t>
      </w:r>
      <w:r w:rsidRPr="004E79E2">
        <w:rPr>
          <w:rFonts w:ascii="Times New Roman" w:hAnsi="Times New Roman"/>
          <w:sz w:val="26"/>
          <w:szCs w:val="26"/>
          <w:lang w:eastAsia="ru-RU"/>
        </w:rPr>
        <w:t>:</w:t>
      </w:r>
      <w:r w:rsidRPr="004E79E2">
        <w:rPr>
          <w:szCs w:val="28"/>
        </w:rPr>
        <w:t xml:space="preserve"> </w:t>
      </w:r>
    </w:p>
    <w:p w14:paraId="18778A56" w14:textId="6F885A2B" w:rsidR="00B560CD" w:rsidRPr="00CD5B2A" w:rsidRDefault="00B560CD" w:rsidP="00B560CD">
      <w:pPr>
        <w:spacing w:after="0" w:line="360" w:lineRule="auto"/>
        <w:ind w:left="142" w:right="-2" w:firstLine="566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 xml:space="preserve">- по доходам </w:t>
      </w:r>
      <w:r w:rsidR="00710E98">
        <w:rPr>
          <w:rFonts w:ascii="Times New Roman" w:hAnsi="Times New Roman"/>
          <w:sz w:val="26"/>
          <w:szCs w:val="26"/>
          <w:lang w:eastAsia="ru-RU"/>
        </w:rPr>
        <w:t>8 795,8</w:t>
      </w:r>
      <w:r w:rsidR="00CB1F3E">
        <w:rPr>
          <w:rFonts w:ascii="Times New Roman" w:hAnsi="Times New Roman"/>
          <w:sz w:val="26"/>
          <w:szCs w:val="26"/>
          <w:lang w:eastAsia="ru-RU"/>
        </w:rPr>
        <w:t>5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тыс. руб., что составляет 99,</w:t>
      </w:r>
      <w:r w:rsidR="00710E98">
        <w:rPr>
          <w:rFonts w:ascii="Times New Roman" w:hAnsi="Times New Roman"/>
          <w:sz w:val="26"/>
          <w:szCs w:val="26"/>
          <w:lang w:eastAsia="ru-RU"/>
        </w:rPr>
        <w:t>1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% к плановым назначениям, в том числе объем межбюджетных трансфертов, получаемых из других бюджетов бюджетной системы Российской Федерации – </w:t>
      </w:r>
      <w:r w:rsidR="00710E98">
        <w:rPr>
          <w:rFonts w:ascii="Times New Roman" w:hAnsi="Times New Roman"/>
          <w:sz w:val="26"/>
          <w:szCs w:val="26"/>
          <w:lang w:eastAsia="ru-RU"/>
        </w:rPr>
        <w:t>8 100,36</w:t>
      </w:r>
      <w:r w:rsidRPr="004E79E2">
        <w:rPr>
          <w:rFonts w:ascii="Times New Roman" w:hAnsi="Times New Roman"/>
          <w:sz w:val="26"/>
          <w:szCs w:val="26"/>
        </w:rPr>
        <w:t xml:space="preserve"> 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тыс. руб. </w:t>
      </w:r>
      <w:r w:rsidR="005D0A43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710E98">
        <w:rPr>
          <w:rFonts w:ascii="Times New Roman" w:hAnsi="Times New Roman"/>
          <w:sz w:val="26"/>
          <w:szCs w:val="26"/>
          <w:lang w:eastAsia="ru-RU"/>
        </w:rPr>
        <w:t>92,1</w:t>
      </w:r>
      <w:r w:rsidR="005D0A43" w:rsidRPr="00CD5B2A">
        <w:rPr>
          <w:rFonts w:ascii="Times New Roman" w:hAnsi="Times New Roman"/>
          <w:sz w:val="26"/>
          <w:szCs w:val="26"/>
          <w:lang w:eastAsia="ru-RU"/>
        </w:rPr>
        <w:t xml:space="preserve">% </w:t>
      </w:r>
      <w:r w:rsidR="00456394" w:rsidRPr="00CD5B2A">
        <w:rPr>
          <w:rFonts w:ascii="Times New Roman" w:hAnsi="Times New Roman"/>
          <w:sz w:val="26"/>
          <w:szCs w:val="26"/>
          <w:lang w:eastAsia="ru-RU"/>
        </w:rPr>
        <w:t>в общем объеме</w:t>
      </w:r>
      <w:r w:rsidR="005D0A43" w:rsidRPr="00CD5B2A">
        <w:rPr>
          <w:rFonts w:ascii="Times New Roman" w:hAnsi="Times New Roman"/>
          <w:sz w:val="26"/>
          <w:szCs w:val="26"/>
          <w:lang w:eastAsia="ru-RU"/>
        </w:rPr>
        <w:t xml:space="preserve"> доходов.</w:t>
      </w:r>
    </w:p>
    <w:p w14:paraId="3D02B220" w14:textId="5514BF45" w:rsidR="00B560CD" w:rsidRPr="004E79E2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5B2A">
        <w:rPr>
          <w:rFonts w:ascii="Times New Roman" w:hAnsi="Times New Roman"/>
          <w:sz w:val="26"/>
          <w:szCs w:val="26"/>
          <w:lang w:eastAsia="ru-RU"/>
        </w:rPr>
        <w:t xml:space="preserve">- по расходам – в сумме </w:t>
      </w:r>
      <w:r w:rsidR="00F905BC">
        <w:rPr>
          <w:rFonts w:ascii="Times New Roman" w:hAnsi="Times New Roman"/>
          <w:sz w:val="26"/>
          <w:szCs w:val="26"/>
          <w:lang w:eastAsia="ru-RU"/>
        </w:rPr>
        <w:t>8</w:t>
      </w:r>
      <w:r w:rsidR="00CB1F3E">
        <w:rPr>
          <w:rFonts w:ascii="Times New Roman" w:hAnsi="Times New Roman"/>
          <w:sz w:val="26"/>
          <w:szCs w:val="26"/>
          <w:lang w:eastAsia="ru-RU"/>
        </w:rPr>
        <w:t> 851,56</w:t>
      </w:r>
      <w:r w:rsidRPr="00CD5B2A">
        <w:rPr>
          <w:rFonts w:ascii="Times New Roman" w:hAnsi="Times New Roman"/>
          <w:sz w:val="26"/>
          <w:szCs w:val="26"/>
        </w:rPr>
        <w:t xml:space="preserve"> 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тыс. руб. или </w:t>
      </w:r>
      <w:r w:rsidR="00CB1F3E">
        <w:rPr>
          <w:rFonts w:ascii="Times New Roman" w:hAnsi="Times New Roman"/>
          <w:sz w:val="26"/>
          <w:szCs w:val="26"/>
          <w:lang w:eastAsia="ru-RU"/>
        </w:rPr>
        <w:t>98,99</w:t>
      </w:r>
      <w:r w:rsidRPr="00CD5B2A">
        <w:rPr>
          <w:rFonts w:ascii="Times New Roman" w:hAnsi="Times New Roman"/>
          <w:sz w:val="26"/>
          <w:szCs w:val="26"/>
          <w:lang w:eastAsia="ru-RU"/>
        </w:rPr>
        <w:t xml:space="preserve">% от плановых 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назначений. </w:t>
      </w:r>
    </w:p>
    <w:p w14:paraId="2B7847E6" w14:textId="77777777" w:rsidR="00B560CD" w:rsidRPr="004E79E2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>Кассовое исполнение бюджета по доходам и расходам выглядит следующим образом: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842"/>
        <w:gridCol w:w="2410"/>
        <w:gridCol w:w="1843"/>
      </w:tblGrid>
      <w:tr w:rsidR="00B560CD" w:rsidRPr="004E79E2" w14:paraId="38CC6B02" w14:textId="77777777" w:rsidTr="00011E67">
        <w:trPr>
          <w:trHeight w:val="976"/>
        </w:trPr>
        <w:tc>
          <w:tcPr>
            <w:tcW w:w="3256" w:type="dxa"/>
          </w:tcPr>
          <w:p w14:paraId="406B06F7" w14:textId="77777777" w:rsidR="00B560CD" w:rsidRPr="004E79E2" w:rsidRDefault="00B560CD" w:rsidP="00CC0F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14:paraId="64F70559" w14:textId="77777777" w:rsidR="00B560CD" w:rsidRPr="004E79E2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Плановые назначения </w:t>
            </w:r>
          </w:p>
        </w:tc>
        <w:tc>
          <w:tcPr>
            <w:tcW w:w="2410" w:type="dxa"/>
          </w:tcPr>
          <w:p w14:paraId="73951C71" w14:textId="77777777" w:rsidR="00B560CD" w:rsidRPr="004E79E2" w:rsidRDefault="00B560CD" w:rsidP="00CC0F1C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Кассовое исполнение </w:t>
            </w:r>
          </w:p>
          <w:p w14:paraId="3A711795" w14:textId="77777777" w:rsidR="00B560CD" w:rsidRPr="004E79E2" w:rsidRDefault="00B560CD" w:rsidP="00FB56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за 202</w:t>
            </w:r>
            <w:r w:rsidR="00FB565B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14:paraId="1FA284C6" w14:textId="77777777" w:rsidR="00B560CD" w:rsidRPr="004E79E2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Исполнение бюджета %</w:t>
            </w:r>
          </w:p>
        </w:tc>
      </w:tr>
      <w:tr w:rsidR="00B560CD" w:rsidRPr="004E79E2" w14:paraId="2E49DFD1" w14:textId="77777777" w:rsidTr="00011E67">
        <w:trPr>
          <w:trHeight w:val="473"/>
        </w:trPr>
        <w:tc>
          <w:tcPr>
            <w:tcW w:w="3256" w:type="dxa"/>
          </w:tcPr>
          <w:p w14:paraId="153205B8" w14:textId="77777777" w:rsidR="00B560CD" w:rsidRPr="004E79E2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1842" w:type="dxa"/>
          </w:tcPr>
          <w:p w14:paraId="3B121D17" w14:textId="77777777" w:rsidR="00B560CD" w:rsidRPr="004E79E2" w:rsidRDefault="00FB565B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8 880,06</w:t>
            </w:r>
          </w:p>
        </w:tc>
        <w:tc>
          <w:tcPr>
            <w:tcW w:w="2410" w:type="dxa"/>
          </w:tcPr>
          <w:p w14:paraId="40F2CC81" w14:textId="020368BA" w:rsidR="00B560CD" w:rsidRPr="004E79E2" w:rsidRDefault="00FB565B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8 795,8</w:t>
            </w:r>
            <w:r w:rsidR="00CB1F3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</w:tcPr>
          <w:p w14:paraId="3D9C3FD7" w14:textId="6130F8DA" w:rsidR="00B560CD" w:rsidRPr="004E79E2" w:rsidRDefault="00B560CD" w:rsidP="00FB565B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99,</w:t>
            </w:r>
            <w:r w:rsidR="00FB565B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CB1F3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B560CD" w:rsidRPr="004E79E2" w14:paraId="358BBD6E" w14:textId="77777777" w:rsidTr="00011E67">
        <w:trPr>
          <w:trHeight w:val="355"/>
        </w:trPr>
        <w:tc>
          <w:tcPr>
            <w:tcW w:w="3256" w:type="dxa"/>
          </w:tcPr>
          <w:p w14:paraId="631C1E0E" w14:textId="77777777" w:rsidR="00B560CD" w:rsidRPr="004E79E2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1842" w:type="dxa"/>
          </w:tcPr>
          <w:p w14:paraId="48B9E3B7" w14:textId="77777777" w:rsidR="00B560CD" w:rsidRPr="004E79E2" w:rsidRDefault="00F905BC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8 941,78</w:t>
            </w:r>
          </w:p>
        </w:tc>
        <w:tc>
          <w:tcPr>
            <w:tcW w:w="2410" w:type="dxa"/>
          </w:tcPr>
          <w:p w14:paraId="1E61BB26" w14:textId="77777777" w:rsidR="00B560CD" w:rsidRPr="004E79E2" w:rsidRDefault="00F905BC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8 851,56</w:t>
            </w:r>
          </w:p>
        </w:tc>
        <w:tc>
          <w:tcPr>
            <w:tcW w:w="1843" w:type="dxa"/>
          </w:tcPr>
          <w:p w14:paraId="26556837" w14:textId="2FC2D9F9" w:rsidR="00B560CD" w:rsidRPr="004E79E2" w:rsidRDefault="00CB1F3E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98,99</w:t>
            </w:r>
          </w:p>
        </w:tc>
      </w:tr>
      <w:tr w:rsidR="00B560CD" w:rsidRPr="004E79E2" w14:paraId="4B9A6C5D" w14:textId="77777777" w:rsidTr="00011E67">
        <w:trPr>
          <w:trHeight w:val="437"/>
        </w:trPr>
        <w:tc>
          <w:tcPr>
            <w:tcW w:w="3256" w:type="dxa"/>
          </w:tcPr>
          <w:p w14:paraId="4CEEE852" w14:textId="77777777" w:rsidR="00B560CD" w:rsidRPr="004E79E2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>Дефицит (-) профицит (+)</w:t>
            </w:r>
          </w:p>
        </w:tc>
        <w:tc>
          <w:tcPr>
            <w:tcW w:w="1842" w:type="dxa"/>
          </w:tcPr>
          <w:p w14:paraId="045376F2" w14:textId="77777777" w:rsidR="00B560CD" w:rsidRPr="004E79E2" w:rsidRDefault="00B560CD" w:rsidP="00F905B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79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F905BC">
              <w:rPr>
                <w:rFonts w:ascii="Times New Roman" w:hAnsi="Times New Roman"/>
                <w:sz w:val="26"/>
                <w:szCs w:val="26"/>
                <w:lang w:eastAsia="ru-RU"/>
              </w:rPr>
              <w:t>61,72</w:t>
            </w:r>
          </w:p>
        </w:tc>
        <w:tc>
          <w:tcPr>
            <w:tcW w:w="2410" w:type="dxa"/>
          </w:tcPr>
          <w:p w14:paraId="1106DDA3" w14:textId="2DB6DCAF" w:rsidR="00B560CD" w:rsidRPr="004E79E2" w:rsidRDefault="00F905BC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- 55,7</w:t>
            </w:r>
            <w:r w:rsidR="00CB1F3E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4F7160C6" w14:textId="77777777" w:rsidR="00B560CD" w:rsidRPr="004E79E2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E3BFCDB" w14:textId="77777777" w:rsidR="001052E2" w:rsidRPr="004E79E2" w:rsidRDefault="001052E2" w:rsidP="00EA1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604BED" w14:textId="36F6CC0D" w:rsidR="00B560CD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E2">
        <w:rPr>
          <w:rFonts w:ascii="Times New Roman" w:hAnsi="Times New Roman"/>
          <w:sz w:val="26"/>
          <w:szCs w:val="26"/>
          <w:lang w:eastAsia="ru-RU"/>
        </w:rPr>
        <w:t xml:space="preserve">Бюджет </w:t>
      </w:r>
      <w:r w:rsidR="00566AD4">
        <w:rPr>
          <w:rFonts w:ascii="Times New Roman" w:hAnsi="Times New Roman"/>
          <w:sz w:val="26"/>
          <w:szCs w:val="26"/>
          <w:lang w:eastAsia="ru-RU"/>
        </w:rPr>
        <w:t>поселения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на 01 января 202</w:t>
      </w:r>
      <w:r w:rsidR="00F905BC">
        <w:rPr>
          <w:rFonts w:ascii="Times New Roman" w:hAnsi="Times New Roman"/>
          <w:sz w:val="26"/>
          <w:szCs w:val="26"/>
          <w:lang w:eastAsia="ru-RU"/>
        </w:rPr>
        <w:t>3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года исполнен с </w:t>
      </w:r>
      <w:r w:rsidR="00F905BC">
        <w:rPr>
          <w:rFonts w:ascii="Times New Roman" w:hAnsi="Times New Roman"/>
          <w:sz w:val="26"/>
          <w:szCs w:val="26"/>
          <w:lang w:eastAsia="ru-RU"/>
        </w:rPr>
        <w:t>дефицитом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566AD4">
        <w:rPr>
          <w:rFonts w:ascii="Times New Roman" w:hAnsi="Times New Roman"/>
          <w:sz w:val="26"/>
          <w:szCs w:val="26"/>
          <w:lang w:eastAsia="ru-RU"/>
        </w:rPr>
        <w:t>55,7</w:t>
      </w:r>
      <w:r w:rsidR="00CB1F3E">
        <w:rPr>
          <w:rFonts w:ascii="Times New Roman" w:hAnsi="Times New Roman"/>
          <w:sz w:val="26"/>
          <w:szCs w:val="26"/>
          <w:lang w:eastAsia="ru-RU"/>
        </w:rPr>
        <w:t>1</w:t>
      </w:r>
      <w:r w:rsidR="00566A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E79E2">
        <w:rPr>
          <w:rFonts w:ascii="Times New Roman" w:hAnsi="Times New Roman"/>
          <w:sz w:val="26"/>
          <w:szCs w:val="26"/>
          <w:lang w:eastAsia="ru-RU"/>
        </w:rPr>
        <w:t>тыс. руб</w:t>
      </w:r>
      <w:r w:rsidR="00566AD4">
        <w:rPr>
          <w:rFonts w:ascii="Times New Roman" w:hAnsi="Times New Roman"/>
          <w:sz w:val="26"/>
          <w:szCs w:val="26"/>
          <w:lang w:eastAsia="ru-RU"/>
        </w:rPr>
        <w:t>.</w:t>
      </w:r>
      <w:r w:rsidR="00CB1F3E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624504">
        <w:rPr>
          <w:rFonts w:ascii="Times New Roman" w:hAnsi="Times New Roman"/>
          <w:sz w:val="26"/>
          <w:szCs w:val="26"/>
          <w:lang w:eastAsia="ru-RU"/>
        </w:rPr>
        <w:t>разница между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остатк</w:t>
      </w:r>
      <w:r w:rsidR="00624504">
        <w:rPr>
          <w:rFonts w:ascii="Times New Roman" w:hAnsi="Times New Roman"/>
          <w:sz w:val="26"/>
          <w:szCs w:val="26"/>
          <w:lang w:eastAsia="ru-RU"/>
        </w:rPr>
        <w:t>ами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средств бюджета</w:t>
      </w:r>
      <w:r w:rsidR="00566AD4">
        <w:rPr>
          <w:rFonts w:ascii="Times New Roman" w:hAnsi="Times New Roman"/>
          <w:sz w:val="26"/>
          <w:szCs w:val="26"/>
          <w:lang w:eastAsia="ru-RU"/>
        </w:rPr>
        <w:t xml:space="preserve"> поселения на 01 января 2022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CB1F3E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6AD4">
        <w:rPr>
          <w:rFonts w:ascii="Times New Roman" w:hAnsi="Times New Roman"/>
          <w:sz w:val="26"/>
          <w:szCs w:val="26"/>
          <w:lang w:eastAsia="ru-RU"/>
        </w:rPr>
        <w:t>61,72 тыс. руб.</w:t>
      </w:r>
      <w:r w:rsidR="00624504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566AD4">
        <w:rPr>
          <w:rFonts w:ascii="Times New Roman" w:hAnsi="Times New Roman"/>
          <w:sz w:val="26"/>
          <w:szCs w:val="26"/>
          <w:lang w:eastAsia="ru-RU"/>
        </w:rPr>
        <w:t xml:space="preserve"> на 01 января </w:t>
      </w:r>
      <w:r w:rsidRPr="004E79E2">
        <w:rPr>
          <w:rFonts w:ascii="Times New Roman" w:hAnsi="Times New Roman"/>
          <w:sz w:val="26"/>
          <w:szCs w:val="26"/>
          <w:lang w:eastAsia="ru-RU"/>
        </w:rPr>
        <w:t>202</w:t>
      </w:r>
      <w:r w:rsidR="00566AD4">
        <w:rPr>
          <w:rFonts w:ascii="Times New Roman" w:hAnsi="Times New Roman"/>
          <w:sz w:val="26"/>
          <w:szCs w:val="26"/>
          <w:lang w:eastAsia="ru-RU"/>
        </w:rPr>
        <w:t>3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CB1F3E">
        <w:rPr>
          <w:rFonts w:ascii="Times New Roman" w:hAnsi="Times New Roman"/>
          <w:sz w:val="26"/>
          <w:szCs w:val="26"/>
          <w:lang w:eastAsia="ru-RU"/>
        </w:rPr>
        <w:t>-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6AD4">
        <w:rPr>
          <w:rFonts w:ascii="Times New Roman" w:hAnsi="Times New Roman"/>
          <w:sz w:val="26"/>
          <w:szCs w:val="26"/>
          <w:lang w:eastAsia="ru-RU"/>
        </w:rPr>
        <w:t>6,01</w:t>
      </w:r>
      <w:r w:rsidRPr="004E79E2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CB1F3E">
        <w:rPr>
          <w:rFonts w:ascii="Times New Roman" w:hAnsi="Times New Roman"/>
          <w:sz w:val="26"/>
          <w:szCs w:val="26"/>
          <w:lang w:eastAsia="ru-RU"/>
        </w:rPr>
        <w:t>)</w:t>
      </w:r>
    </w:p>
    <w:p w14:paraId="2F4DB25E" w14:textId="77777777" w:rsidR="00F10B9E" w:rsidRDefault="00F10B9E" w:rsidP="001F4B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52C08FDF" w14:textId="77777777" w:rsidR="001F4B7B" w:rsidRPr="00CB1F3E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1F3E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566AD4" w:rsidRPr="00CB1F3E">
        <w:rPr>
          <w:rFonts w:ascii="Times New Roman" w:hAnsi="Times New Roman"/>
          <w:b/>
          <w:sz w:val="24"/>
          <w:szCs w:val="24"/>
          <w:lang w:eastAsia="ru-RU"/>
        </w:rPr>
        <w:t>СВЕТЛОГОРСКОГО СЕЛЬСКОГО ПОСЕЛЕНИЯ</w:t>
      </w:r>
      <w:r w:rsidRPr="00CB1F3E">
        <w:rPr>
          <w:rFonts w:ascii="Times New Roman" w:hAnsi="Times New Roman"/>
          <w:b/>
          <w:sz w:val="24"/>
          <w:szCs w:val="24"/>
          <w:lang w:eastAsia="ru-RU"/>
        </w:rPr>
        <w:t xml:space="preserve"> ПО ДОХОДАМ ЗА 202</w:t>
      </w:r>
      <w:r w:rsidR="00566AD4" w:rsidRPr="00CB1F3E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B1F3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405C420B" w14:textId="77777777" w:rsidR="001F4B7B" w:rsidRPr="001F4B7B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E5E6648" w14:textId="0300759E" w:rsidR="004E79E2" w:rsidRDefault="004E79E2" w:rsidP="001152B8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>Уточненный план по доходам бюджета на 202</w:t>
      </w:r>
      <w:r w:rsidR="00566AD4">
        <w:rPr>
          <w:rFonts w:ascii="Times New Roman" w:hAnsi="Times New Roman"/>
          <w:sz w:val="26"/>
          <w:szCs w:val="26"/>
        </w:rPr>
        <w:t>2</w:t>
      </w:r>
      <w:r w:rsidRPr="00E74816">
        <w:rPr>
          <w:rFonts w:ascii="Times New Roman" w:hAnsi="Times New Roman"/>
          <w:sz w:val="26"/>
          <w:szCs w:val="26"/>
        </w:rPr>
        <w:t xml:space="preserve"> год установлен в сумме </w:t>
      </w:r>
      <w:r w:rsidR="00566AD4">
        <w:rPr>
          <w:rFonts w:ascii="Times New Roman" w:hAnsi="Times New Roman"/>
          <w:sz w:val="26"/>
          <w:szCs w:val="26"/>
        </w:rPr>
        <w:t>8 880,06</w:t>
      </w:r>
      <w:r w:rsidRPr="00E74816">
        <w:rPr>
          <w:rFonts w:ascii="Times New Roman" w:hAnsi="Times New Roman"/>
          <w:sz w:val="26"/>
          <w:szCs w:val="26"/>
        </w:rPr>
        <w:t xml:space="preserve"> тыс. руб. Исполнение за 202</w:t>
      </w:r>
      <w:r w:rsidR="00C46247">
        <w:rPr>
          <w:rFonts w:ascii="Times New Roman" w:hAnsi="Times New Roman"/>
          <w:sz w:val="26"/>
          <w:szCs w:val="26"/>
        </w:rPr>
        <w:t>2</w:t>
      </w:r>
      <w:r w:rsidRPr="00E74816">
        <w:rPr>
          <w:rFonts w:ascii="Times New Roman" w:hAnsi="Times New Roman"/>
          <w:sz w:val="26"/>
          <w:szCs w:val="26"/>
        </w:rPr>
        <w:t xml:space="preserve"> год составило </w:t>
      </w:r>
      <w:r w:rsidR="00C46247">
        <w:rPr>
          <w:rFonts w:ascii="Times New Roman" w:hAnsi="Times New Roman"/>
          <w:sz w:val="26"/>
          <w:szCs w:val="26"/>
        </w:rPr>
        <w:t>8 795,8</w:t>
      </w:r>
      <w:r w:rsidR="00CB1F3E">
        <w:rPr>
          <w:rFonts w:ascii="Times New Roman" w:hAnsi="Times New Roman"/>
          <w:sz w:val="26"/>
          <w:szCs w:val="26"/>
        </w:rPr>
        <w:t>5</w:t>
      </w:r>
      <w:r w:rsidRPr="00E74816">
        <w:rPr>
          <w:rFonts w:ascii="Times New Roman" w:hAnsi="Times New Roman"/>
          <w:sz w:val="26"/>
          <w:szCs w:val="26"/>
        </w:rPr>
        <w:t xml:space="preserve"> тыс. руб. или 99,</w:t>
      </w:r>
      <w:r w:rsidR="00C46247">
        <w:rPr>
          <w:rFonts w:ascii="Times New Roman" w:hAnsi="Times New Roman"/>
          <w:sz w:val="26"/>
          <w:szCs w:val="26"/>
        </w:rPr>
        <w:t>1</w:t>
      </w:r>
      <w:r w:rsidRPr="00E74816">
        <w:rPr>
          <w:rFonts w:ascii="Times New Roman" w:hAnsi="Times New Roman"/>
          <w:sz w:val="26"/>
          <w:szCs w:val="26"/>
        </w:rPr>
        <w:t xml:space="preserve"> % от уточненного плана.</w:t>
      </w:r>
      <w:r w:rsidR="001152B8">
        <w:rPr>
          <w:rFonts w:ascii="Times New Roman" w:hAnsi="Times New Roman"/>
          <w:sz w:val="26"/>
          <w:szCs w:val="26"/>
        </w:rPr>
        <w:t xml:space="preserve"> </w:t>
      </w:r>
    </w:p>
    <w:p w14:paraId="76869A2A" w14:textId="77777777" w:rsidR="004E79E2" w:rsidRDefault="004E79E2" w:rsidP="00F10B9E">
      <w:pPr>
        <w:numPr>
          <w:ilvl w:val="0"/>
          <w:numId w:val="24"/>
        </w:numPr>
        <w:tabs>
          <w:tab w:val="clear" w:pos="1211"/>
          <w:tab w:val="num" w:pos="1070"/>
        </w:tabs>
        <w:spacing w:after="0" w:line="360" w:lineRule="auto"/>
        <w:ind w:left="107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74816">
        <w:rPr>
          <w:rFonts w:ascii="Times New Roman" w:hAnsi="Times New Roman"/>
          <w:b/>
          <w:sz w:val="26"/>
          <w:szCs w:val="26"/>
          <w:u w:val="single"/>
        </w:rPr>
        <w:t>Налоговые и неналоговые доходы</w:t>
      </w:r>
    </w:p>
    <w:p w14:paraId="24D53E70" w14:textId="77777777" w:rsidR="004E79E2" w:rsidRPr="00E74816" w:rsidRDefault="004E79E2" w:rsidP="004E79E2">
      <w:pPr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E74816">
        <w:rPr>
          <w:rFonts w:ascii="Times New Roman" w:hAnsi="Times New Roman"/>
          <w:b/>
          <w:sz w:val="26"/>
          <w:szCs w:val="26"/>
        </w:rPr>
        <w:t xml:space="preserve">Структура налоговых и неналоговых доходов бюджета </w:t>
      </w:r>
      <w:r w:rsidR="00C46247">
        <w:rPr>
          <w:rFonts w:ascii="Times New Roman" w:hAnsi="Times New Roman"/>
          <w:b/>
          <w:sz w:val="26"/>
          <w:szCs w:val="26"/>
        </w:rPr>
        <w:t>Светлогорского сельского поселения</w:t>
      </w:r>
      <w:r w:rsidRPr="00E74816">
        <w:rPr>
          <w:rFonts w:ascii="Times New Roman" w:hAnsi="Times New Roman"/>
          <w:b/>
          <w:sz w:val="26"/>
          <w:szCs w:val="26"/>
        </w:rPr>
        <w:t xml:space="preserve"> за 202</w:t>
      </w:r>
      <w:r w:rsidR="00C46247">
        <w:rPr>
          <w:rFonts w:ascii="Times New Roman" w:hAnsi="Times New Roman"/>
          <w:b/>
          <w:sz w:val="26"/>
          <w:szCs w:val="26"/>
        </w:rPr>
        <w:t>2</w:t>
      </w:r>
      <w:r w:rsidRPr="00E74816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23C907DC" w14:textId="77777777" w:rsidR="001D683D" w:rsidRPr="00096141" w:rsidRDefault="001D683D" w:rsidP="001D683D">
      <w:pPr>
        <w:tabs>
          <w:tab w:val="left" w:pos="720"/>
          <w:tab w:val="left" w:pos="8760"/>
        </w:tabs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 w:rsidRPr="00096141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248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75"/>
        <w:gridCol w:w="2062"/>
        <w:gridCol w:w="1701"/>
        <w:gridCol w:w="1276"/>
        <w:gridCol w:w="1134"/>
      </w:tblGrid>
      <w:tr w:rsidR="00323F6C" w:rsidRPr="00096141" w14:paraId="597F2223" w14:textId="77777777" w:rsidTr="00011E67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4D19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B18C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4E10E5E8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14:paraId="7950C8E6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2022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 за</w:t>
            </w:r>
            <w:proofErr w:type="gramEnd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8681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</w:t>
            </w:r>
            <w:r w:rsidR="00243FA5">
              <w:rPr>
                <w:rFonts w:ascii="Times New Roman" w:hAnsi="Times New Roman"/>
                <w:sz w:val="20"/>
                <w:szCs w:val="20"/>
                <w:lang w:eastAsia="ru-RU"/>
              </w:rPr>
              <w:t>доходов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</w:t>
            </w:r>
          </w:p>
          <w:p w14:paraId="5775C7A5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B67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%  исполнения</w:t>
            </w:r>
            <w:proofErr w:type="gramEnd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28517EED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3F6C" w:rsidRPr="00096141" w14:paraId="1B7AD72E" w14:textId="77777777" w:rsidTr="00011E67">
        <w:trPr>
          <w:trHeight w:val="571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82F6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06F0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EA7E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E4A7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9E55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23F6C" w:rsidRPr="00096141" w14:paraId="542CE892" w14:textId="77777777" w:rsidTr="00011E67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D14F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39620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2F59B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52D0D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E1B5E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323F6C" w:rsidRPr="00096141" w14:paraId="69DFC461" w14:textId="77777777" w:rsidTr="00011E67">
        <w:trPr>
          <w:trHeight w:val="278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9F4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F6C">
              <w:rPr>
                <w:rFonts w:ascii="Times New Roman" w:hAnsi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79B93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852DC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371,12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9085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82CE9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84,34</w:t>
            </w:r>
          </w:p>
        </w:tc>
      </w:tr>
      <w:tr w:rsidR="00323F6C" w:rsidRPr="00096141" w14:paraId="1FB49C64" w14:textId="77777777" w:rsidTr="00011E67">
        <w:trPr>
          <w:trHeight w:val="32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9FFE" w14:textId="302F1433" w:rsidR="00323F6C" w:rsidRPr="00096141" w:rsidRDefault="00323F6C" w:rsidP="00323F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Налог на имущество</w:t>
            </w:r>
            <w:r w:rsidR="00085AE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="00085AE5">
              <w:rPr>
                <w:rFonts w:ascii="Times New Roman" w:hAnsi="Times New Roman"/>
                <w:lang w:eastAsia="ru-RU"/>
              </w:rPr>
              <w:t>физ.лиц</w:t>
            </w:r>
            <w:proofErr w:type="spellEnd"/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FBC8D" w14:textId="47B25711" w:rsidR="00323F6C" w:rsidRPr="00096141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12891" w14:textId="394A8090" w:rsidR="00323F6C" w:rsidRPr="00096141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171E" w14:textId="1E66142B" w:rsidR="00323F6C" w:rsidRPr="00096141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9CEF0" w14:textId="530AD58C" w:rsidR="00323F6C" w:rsidRPr="00096141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81,56</w:t>
            </w:r>
          </w:p>
        </w:tc>
      </w:tr>
      <w:tr w:rsidR="00085AE5" w:rsidRPr="00096141" w14:paraId="364DA921" w14:textId="77777777" w:rsidTr="00011E67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1853" w14:textId="4FF856BF" w:rsidR="00085AE5" w:rsidRDefault="00085AE5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Земельный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F1BD7" w14:textId="3AED5B21" w:rsidR="00085AE5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BF253" w14:textId="787BAF76" w:rsidR="00085AE5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C57A9" w14:textId="2469A37F" w:rsidR="00085AE5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B75" w14:textId="4C3D8AF6" w:rsidR="00085AE5" w:rsidRDefault="00085AE5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35,90</w:t>
            </w:r>
          </w:p>
        </w:tc>
      </w:tr>
      <w:tr w:rsidR="00323F6C" w:rsidRPr="00096141" w14:paraId="2499C233" w14:textId="77777777" w:rsidTr="00011E67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B94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61FE6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27A05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FE5E4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307A9" w14:textId="2DA1AA85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120,0</w:t>
            </w:r>
            <w:r w:rsidR="00085AE5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23F6C" w:rsidRPr="00096141" w14:paraId="0BC1048B" w14:textId="77777777" w:rsidTr="00011E67">
        <w:trPr>
          <w:trHeight w:val="55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F645" w14:textId="6468D9E9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F6C">
              <w:rPr>
                <w:rFonts w:ascii="Times New Roman" w:hAnsi="Times New Roman"/>
                <w:lang w:eastAsia="ru-RU"/>
              </w:rPr>
              <w:t>Доходы</w:t>
            </w:r>
            <w:r w:rsidR="00085AE5">
              <w:rPr>
                <w:rFonts w:ascii="Times New Roman" w:hAnsi="Times New Roman"/>
                <w:lang w:eastAsia="ru-RU"/>
              </w:rPr>
              <w:t xml:space="preserve"> от сдачи в аренду имущества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38370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65FBE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BFD6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336FB" w14:textId="1EB5559A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142,6</w:t>
            </w:r>
            <w:r w:rsidR="00085AE5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23F6C" w:rsidRPr="00096141" w14:paraId="210BD3DA" w14:textId="77777777" w:rsidTr="00011E67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F54F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3F6C">
              <w:rPr>
                <w:rFonts w:ascii="Times New Roman" w:hAnsi="Times New Roman"/>
                <w:lang w:eastAsia="ru-RU"/>
              </w:rPr>
              <w:t>Штрафы, неустойки, пени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A7CA4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C681C" w14:textId="77777777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2CD6A" w14:textId="77777777" w:rsidR="00323F6C" w:rsidRPr="00096141" w:rsidRDefault="00624504" w:rsidP="00624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F5425" w14:textId="77777777" w:rsidR="00323F6C" w:rsidRPr="00096141" w:rsidRDefault="00DA55C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23F6C" w:rsidRPr="00096141" w14:paraId="24C0A41B" w14:textId="77777777" w:rsidTr="00011E67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25D0" w14:textId="77777777" w:rsidR="00323F6C" w:rsidRPr="00096141" w:rsidRDefault="00323F6C" w:rsidP="001D68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96141">
              <w:rPr>
                <w:rFonts w:ascii="Times New Roman" w:hAnsi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ДОХОДОВ</w:t>
            </w:r>
            <w:r w:rsidRPr="00096141"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691AD" w14:textId="018CC0DC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779,7</w:t>
            </w:r>
            <w:r w:rsidR="00085AE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F7004" w14:textId="0BCAE3AB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695,4</w:t>
            </w:r>
            <w:r w:rsidR="00085AE5">
              <w:rPr>
                <w:rFonts w:ascii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1EF3" w14:textId="77777777" w:rsidR="00323F6C" w:rsidRPr="00096141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96141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50D6C" w14:textId="7008DA8D" w:rsidR="00323F6C" w:rsidRPr="00096141" w:rsidRDefault="00536276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89,2</w:t>
            </w:r>
            <w:r w:rsidR="00085AE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</w:tbl>
    <w:p w14:paraId="0D64584F" w14:textId="77777777" w:rsidR="00624504" w:rsidRDefault="00624504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14:paraId="5D9C8086" w14:textId="5FC88207" w:rsidR="004E79E2" w:rsidRPr="00E74816" w:rsidRDefault="004E79E2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E74816">
        <w:rPr>
          <w:sz w:val="26"/>
          <w:szCs w:val="26"/>
        </w:rPr>
        <w:t xml:space="preserve">Уточненный план по налоговым и неналоговым доходам бюджета </w:t>
      </w:r>
      <w:r w:rsidR="001D683D">
        <w:rPr>
          <w:sz w:val="26"/>
          <w:szCs w:val="26"/>
        </w:rPr>
        <w:t xml:space="preserve">Светлогорского сельского поселения </w:t>
      </w:r>
      <w:r w:rsidRPr="00E74816">
        <w:rPr>
          <w:sz w:val="26"/>
          <w:szCs w:val="26"/>
        </w:rPr>
        <w:t>на 202</w:t>
      </w:r>
      <w:r w:rsidR="001D683D">
        <w:rPr>
          <w:sz w:val="26"/>
          <w:szCs w:val="26"/>
        </w:rPr>
        <w:t>2</w:t>
      </w:r>
      <w:r w:rsidRPr="00E74816">
        <w:rPr>
          <w:sz w:val="26"/>
          <w:szCs w:val="26"/>
        </w:rPr>
        <w:t xml:space="preserve"> год установлен в размере </w:t>
      </w:r>
      <w:r w:rsidR="00624504">
        <w:rPr>
          <w:sz w:val="26"/>
          <w:szCs w:val="26"/>
        </w:rPr>
        <w:t>779,70</w:t>
      </w:r>
      <w:r w:rsidRPr="00E74816">
        <w:rPr>
          <w:sz w:val="26"/>
          <w:szCs w:val="26"/>
        </w:rPr>
        <w:t xml:space="preserve"> тыс. руб., в том числе по налоговым – </w:t>
      </w:r>
      <w:r w:rsidR="00DA55C3">
        <w:rPr>
          <w:sz w:val="26"/>
          <w:szCs w:val="26"/>
        </w:rPr>
        <w:t>721,5</w:t>
      </w:r>
      <w:r w:rsidRPr="00E74816">
        <w:rPr>
          <w:sz w:val="26"/>
          <w:szCs w:val="26"/>
        </w:rPr>
        <w:t xml:space="preserve"> тыс. руб., по неналоговым – </w:t>
      </w:r>
      <w:r w:rsidR="00DA55C3">
        <w:rPr>
          <w:sz w:val="26"/>
          <w:szCs w:val="26"/>
        </w:rPr>
        <w:t>58,2</w:t>
      </w:r>
      <w:r w:rsidRPr="00E74816">
        <w:rPr>
          <w:sz w:val="26"/>
          <w:szCs w:val="26"/>
        </w:rPr>
        <w:t xml:space="preserve"> тыс. руб. Фактическое исполнение за 202</w:t>
      </w:r>
      <w:r w:rsidR="00624504">
        <w:rPr>
          <w:sz w:val="26"/>
          <w:szCs w:val="26"/>
        </w:rPr>
        <w:t>2</w:t>
      </w:r>
      <w:r w:rsidRPr="00E74816">
        <w:rPr>
          <w:sz w:val="26"/>
          <w:szCs w:val="26"/>
        </w:rPr>
        <w:t xml:space="preserve"> год составило </w:t>
      </w:r>
      <w:r w:rsidR="00624504">
        <w:rPr>
          <w:sz w:val="26"/>
          <w:szCs w:val="26"/>
        </w:rPr>
        <w:t>695,4</w:t>
      </w:r>
      <w:r w:rsidR="00085AE5">
        <w:rPr>
          <w:sz w:val="26"/>
          <w:szCs w:val="26"/>
        </w:rPr>
        <w:t>9</w:t>
      </w:r>
      <w:r w:rsidRPr="00E74816">
        <w:rPr>
          <w:sz w:val="26"/>
          <w:szCs w:val="26"/>
        </w:rPr>
        <w:t xml:space="preserve"> тыс. руб., что составляет </w:t>
      </w:r>
      <w:r w:rsidR="00624504">
        <w:rPr>
          <w:sz w:val="26"/>
          <w:szCs w:val="26"/>
        </w:rPr>
        <w:t>89,2</w:t>
      </w:r>
      <w:r w:rsidRPr="00E74816">
        <w:rPr>
          <w:sz w:val="26"/>
          <w:szCs w:val="26"/>
        </w:rPr>
        <w:t xml:space="preserve"> % от плана, в том числе по налоговым доходам – </w:t>
      </w:r>
      <w:r w:rsidR="00DA55C3">
        <w:rPr>
          <w:sz w:val="26"/>
          <w:szCs w:val="26"/>
        </w:rPr>
        <w:t>575,2</w:t>
      </w:r>
      <w:r w:rsidR="00085AE5">
        <w:rPr>
          <w:sz w:val="26"/>
          <w:szCs w:val="26"/>
        </w:rPr>
        <w:t>7</w:t>
      </w:r>
      <w:r w:rsidRPr="00E74816">
        <w:rPr>
          <w:sz w:val="26"/>
          <w:szCs w:val="26"/>
        </w:rPr>
        <w:t xml:space="preserve"> тыс. руб. (</w:t>
      </w:r>
      <w:r w:rsidR="00DA55C3">
        <w:rPr>
          <w:sz w:val="26"/>
          <w:szCs w:val="26"/>
        </w:rPr>
        <w:t>79,7</w:t>
      </w:r>
      <w:r w:rsidRPr="00E74816">
        <w:rPr>
          <w:sz w:val="26"/>
          <w:szCs w:val="26"/>
        </w:rPr>
        <w:t xml:space="preserve"> %), по неналоговым доходам – </w:t>
      </w:r>
      <w:r w:rsidR="00DA55C3">
        <w:rPr>
          <w:sz w:val="26"/>
          <w:szCs w:val="26"/>
        </w:rPr>
        <w:t>120,22</w:t>
      </w:r>
      <w:r w:rsidRPr="00E74816">
        <w:rPr>
          <w:sz w:val="26"/>
          <w:szCs w:val="26"/>
        </w:rPr>
        <w:t xml:space="preserve"> тыс. руб. (</w:t>
      </w:r>
      <w:r w:rsidR="00DA55C3">
        <w:rPr>
          <w:sz w:val="26"/>
          <w:szCs w:val="26"/>
        </w:rPr>
        <w:t>206,6</w:t>
      </w:r>
      <w:r w:rsidRPr="00E74816">
        <w:rPr>
          <w:sz w:val="26"/>
          <w:szCs w:val="26"/>
        </w:rPr>
        <w:t>%)</w:t>
      </w:r>
      <w:r w:rsidR="003E7E02">
        <w:rPr>
          <w:sz w:val="26"/>
          <w:szCs w:val="26"/>
        </w:rPr>
        <w:t>.</w:t>
      </w:r>
    </w:p>
    <w:p w14:paraId="57FB8CDD" w14:textId="77777777" w:rsidR="004E79E2" w:rsidRPr="00E74816" w:rsidRDefault="004E79E2" w:rsidP="00642BAF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>План выполнен на 100% и выше от годовых назначений за 202</w:t>
      </w:r>
      <w:r w:rsidR="00624504">
        <w:rPr>
          <w:rFonts w:ascii="Times New Roman" w:hAnsi="Times New Roman"/>
          <w:sz w:val="26"/>
          <w:szCs w:val="26"/>
        </w:rPr>
        <w:t>2</w:t>
      </w:r>
      <w:r w:rsidRPr="00E74816">
        <w:rPr>
          <w:rFonts w:ascii="Times New Roman" w:hAnsi="Times New Roman"/>
          <w:sz w:val="26"/>
          <w:szCs w:val="26"/>
        </w:rPr>
        <w:t xml:space="preserve"> год по следующим источникам доходов:</w:t>
      </w:r>
    </w:p>
    <w:p w14:paraId="6857E19C" w14:textId="77777777" w:rsidR="004E79E2" w:rsidRPr="00E74816" w:rsidRDefault="004E79E2" w:rsidP="00642BAF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 xml:space="preserve">-  по госпошлине – </w:t>
      </w:r>
      <w:r w:rsidR="001E1317">
        <w:rPr>
          <w:rFonts w:ascii="Times New Roman" w:hAnsi="Times New Roman"/>
          <w:sz w:val="26"/>
          <w:szCs w:val="26"/>
        </w:rPr>
        <w:t xml:space="preserve">120,0 </w:t>
      </w:r>
      <w:r w:rsidRPr="00E74816">
        <w:rPr>
          <w:rFonts w:ascii="Times New Roman" w:hAnsi="Times New Roman"/>
          <w:sz w:val="26"/>
          <w:szCs w:val="26"/>
        </w:rPr>
        <w:t>% за счет увеличения количества дел, рассматриваемых в судах общей юрисдикции;</w:t>
      </w:r>
    </w:p>
    <w:p w14:paraId="0E770A06" w14:textId="77777777" w:rsidR="004E79E2" w:rsidRDefault="004E79E2" w:rsidP="002E30EB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>- по доходам</w:t>
      </w:r>
      <w:r w:rsidR="002E30EB">
        <w:rPr>
          <w:rFonts w:ascii="Times New Roman" w:hAnsi="Times New Roman"/>
          <w:sz w:val="26"/>
          <w:szCs w:val="26"/>
        </w:rPr>
        <w:t>,</w:t>
      </w:r>
      <w:r w:rsidRPr="00E74816">
        <w:rPr>
          <w:rFonts w:ascii="Times New Roman" w:hAnsi="Times New Roman"/>
          <w:sz w:val="26"/>
          <w:szCs w:val="26"/>
        </w:rPr>
        <w:t xml:space="preserve"> </w:t>
      </w:r>
      <w:r w:rsidR="002E30EB" w:rsidRPr="002E30EB">
        <w:rPr>
          <w:rFonts w:ascii="Times New Roman" w:hAnsi="Times New Roman"/>
          <w:sz w:val="26"/>
          <w:szCs w:val="26"/>
          <w:lang w:eastAsia="ru-RU"/>
        </w:rPr>
        <w:t>получаемы</w:t>
      </w:r>
      <w:r w:rsidR="002E30EB">
        <w:rPr>
          <w:rFonts w:ascii="Times New Roman" w:hAnsi="Times New Roman"/>
          <w:sz w:val="26"/>
          <w:szCs w:val="26"/>
          <w:lang w:eastAsia="ru-RU"/>
        </w:rPr>
        <w:t>м</w:t>
      </w:r>
      <w:r w:rsidR="002E30EB" w:rsidRPr="002E30EB">
        <w:rPr>
          <w:rFonts w:ascii="Times New Roman" w:hAnsi="Times New Roman"/>
          <w:sz w:val="26"/>
          <w:szCs w:val="26"/>
          <w:lang w:eastAsia="ru-RU"/>
        </w:rPr>
        <w:t xml:space="preserve"> в виде арендной либо иной платы за передачу в возмездное пользование государственного и муниципального имущества</w:t>
      </w:r>
      <w:r w:rsidRPr="00E74816">
        <w:rPr>
          <w:rFonts w:ascii="Times New Roman" w:hAnsi="Times New Roman"/>
          <w:sz w:val="26"/>
          <w:szCs w:val="26"/>
        </w:rPr>
        <w:t xml:space="preserve"> – </w:t>
      </w:r>
      <w:r w:rsidR="002E30EB">
        <w:rPr>
          <w:rFonts w:ascii="Times New Roman" w:hAnsi="Times New Roman"/>
          <w:sz w:val="26"/>
          <w:szCs w:val="26"/>
        </w:rPr>
        <w:t>142,6%, поступление арендной платы от юридического лица за 2021 год;</w:t>
      </w:r>
    </w:p>
    <w:p w14:paraId="07C82E52" w14:textId="77777777" w:rsidR="004E79E2" w:rsidRDefault="004E79E2" w:rsidP="00642BAF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 xml:space="preserve">- по штрафам </w:t>
      </w:r>
      <w:r w:rsidR="00DA55C3">
        <w:rPr>
          <w:rFonts w:ascii="Times New Roman" w:hAnsi="Times New Roman"/>
          <w:sz w:val="26"/>
          <w:szCs w:val="26"/>
        </w:rPr>
        <w:t xml:space="preserve">перевыполнение </w:t>
      </w:r>
      <w:r w:rsidRPr="00E74816">
        <w:rPr>
          <w:rFonts w:ascii="Times New Roman" w:hAnsi="Times New Roman"/>
          <w:sz w:val="26"/>
          <w:szCs w:val="26"/>
        </w:rPr>
        <w:t>за счет того, что в 202</w:t>
      </w:r>
      <w:r w:rsidR="002E1B56">
        <w:rPr>
          <w:rFonts w:ascii="Times New Roman" w:hAnsi="Times New Roman"/>
          <w:sz w:val="26"/>
          <w:szCs w:val="26"/>
        </w:rPr>
        <w:t>2</w:t>
      </w:r>
      <w:r w:rsidRPr="00E74816">
        <w:rPr>
          <w:rFonts w:ascii="Times New Roman" w:hAnsi="Times New Roman"/>
          <w:sz w:val="26"/>
          <w:szCs w:val="26"/>
        </w:rPr>
        <w:t xml:space="preserve"> году поступила задолженность по штрафам, </w:t>
      </w:r>
      <w:r w:rsidR="002E1B56" w:rsidRPr="002E1B56">
        <w:rPr>
          <w:rFonts w:ascii="Times New Roman" w:hAnsi="Times New Roman"/>
          <w:sz w:val="26"/>
          <w:szCs w:val="26"/>
        </w:rPr>
        <w:t>уплаченны</w:t>
      </w:r>
      <w:r w:rsidR="002E1B56">
        <w:rPr>
          <w:rFonts w:ascii="Times New Roman" w:hAnsi="Times New Roman"/>
          <w:sz w:val="26"/>
          <w:szCs w:val="26"/>
        </w:rPr>
        <w:t>м</w:t>
      </w:r>
      <w:r w:rsidR="002E1B56" w:rsidRPr="002E1B56">
        <w:rPr>
          <w:rFonts w:ascii="Times New Roman" w:hAnsi="Times New Roman"/>
          <w:sz w:val="26"/>
          <w:szCs w:val="26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Pr="00E74816">
        <w:rPr>
          <w:rFonts w:ascii="Times New Roman" w:hAnsi="Times New Roman"/>
          <w:sz w:val="26"/>
          <w:szCs w:val="26"/>
        </w:rPr>
        <w:t xml:space="preserve"> в сумме </w:t>
      </w:r>
      <w:r w:rsidR="002E1B56">
        <w:rPr>
          <w:rFonts w:ascii="Times New Roman" w:hAnsi="Times New Roman"/>
          <w:sz w:val="26"/>
          <w:szCs w:val="26"/>
        </w:rPr>
        <w:t>37,2</w:t>
      </w:r>
      <w:r w:rsidRPr="00E74816">
        <w:rPr>
          <w:rFonts w:ascii="Times New Roman" w:hAnsi="Times New Roman"/>
          <w:sz w:val="26"/>
          <w:szCs w:val="26"/>
        </w:rPr>
        <w:t xml:space="preserve"> тыс. руб.</w:t>
      </w:r>
    </w:p>
    <w:p w14:paraId="25A5C4BA" w14:textId="77777777" w:rsidR="004E79E2" w:rsidRPr="00E74816" w:rsidRDefault="004E79E2" w:rsidP="00D33E9F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>В то же время план 202</w:t>
      </w:r>
      <w:r w:rsidR="002E1B56">
        <w:rPr>
          <w:rFonts w:ascii="Times New Roman" w:hAnsi="Times New Roman"/>
          <w:sz w:val="26"/>
          <w:szCs w:val="26"/>
        </w:rPr>
        <w:t>2</w:t>
      </w:r>
      <w:r w:rsidRPr="00E74816">
        <w:rPr>
          <w:rFonts w:ascii="Times New Roman" w:hAnsi="Times New Roman"/>
          <w:sz w:val="26"/>
          <w:szCs w:val="26"/>
        </w:rPr>
        <w:t xml:space="preserve"> года не выполнен по следующим источникам доходов: </w:t>
      </w:r>
    </w:p>
    <w:p w14:paraId="6378CB3D" w14:textId="77777777" w:rsidR="004E79E2" w:rsidRDefault="004E79E2" w:rsidP="006A3057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sz w:val="26"/>
          <w:szCs w:val="26"/>
        </w:rPr>
        <w:t xml:space="preserve">- по налогу на доходы физических лиц – </w:t>
      </w:r>
      <w:r w:rsidR="002E1B56">
        <w:rPr>
          <w:rFonts w:ascii="Times New Roman" w:hAnsi="Times New Roman"/>
          <w:sz w:val="26"/>
          <w:szCs w:val="26"/>
        </w:rPr>
        <w:t>84,3</w:t>
      </w:r>
      <w:r w:rsidRPr="00E74816">
        <w:rPr>
          <w:rFonts w:ascii="Times New Roman" w:hAnsi="Times New Roman"/>
          <w:sz w:val="26"/>
          <w:szCs w:val="26"/>
        </w:rPr>
        <w:t xml:space="preserve">%, за счёт </w:t>
      </w:r>
      <w:r w:rsidR="00A75927" w:rsidRPr="00E74816">
        <w:rPr>
          <w:rFonts w:ascii="Times New Roman" w:hAnsi="Times New Roman"/>
          <w:sz w:val="26"/>
          <w:szCs w:val="26"/>
        </w:rPr>
        <w:t xml:space="preserve">сокращения работников на </w:t>
      </w:r>
      <w:r w:rsidR="002E1B56">
        <w:rPr>
          <w:rFonts w:ascii="Times New Roman" w:hAnsi="Times New Roman"/>
          <w:sz w:val="26"/>
          <w:szCs w:val="26"/>
        </w:rPr>
        <w:t xml:space="preserve">градообразующем </w:t>
      </w:r>
      <w:r w:rsidR="00A75927" w:rsidRPr="00E74816">
        <w:rPr>
          <w:rFonts w:ascii="Times New Roman" w:hAnsi="Times New Roman"/>
          <w:sz w:val="26"/>
          <w:szCs w:val="26"/>
        </w:rPr>
        <w:t>предприяти</w:t>
      </w:r>
      <w:r w:rsidR="002E1B56">
        <w:rPr>
          <w:rFonts w:ascii="Times New Roman" w:hAnsi="Times New Roman"/>
          <w:sz w:val="26"/>
          <w:szCs w:val="26"/>
        </w:rPr>
        <w:t xml:space="preserve">и </w:t>
      </w:r>
      <w:r w:rsidR="002E1B56" w:rsidRPr="002E1B56">
        <w:rPr>
          <w:rFonts w:ascii="Times New Roman" w:hAnsi="Times New Roman"/>
          <w:sz w:val="26"/>
          <w:szCs w:val="26"/>
        </w:rPr>
        <w:t>ООО «Лермонтовский ГОК»</w:t>
      </w:r>
      <w:r w:rsidR="006A3057">
        <w:rPr>
          <w:rFonts w:ascii="Times New Roman" w:hAnsi="Times New Roman"/>
          <w:sz w:val="26"/>
          <w:szCs w:val="26"/>
        </w:rPr>
        <w:t xml:space="preserve"> (банкрот);</w:t>
      </w:r>
    </w:p>
    <w:p w14:paraId="2C19E1CA" w14:textId="77777777" w:rsidR="006A3057" w:rsidRDefault="006A3057" w:rsidP="006A3057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земельному налогу </w:t>
      </w:r>
      <w:r w:rsidR="0037723E">
        <w:rPr>
          <w:rFonts w:ascii="Times New Roman" w:hAnsi="Times New Roman"/>
          <w:sz w:val="26"/>
          <w:szCs w:val="26"/>
        </w:rPr>
        <w:t>с организаций- 27,3%;</w:t>
      </w:r>
    </w:p>
    <w:p w14:paraId="77F7DB2B" w14:textId="77777777" w:rsidR="0037723E" w:rsidRDefault="0037723E" w:rsidP="006A3057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</w:t>
      </w:r>
      <w:r w:rsidRPr="0037723E">
        <w:rPr>
          <w:rFonts w:ascii="Times New Roman" w:hAnsi="Times New Roman"/>
          <w:sz w:val="26"/>
          <w:szCs w:val="26"/>
        </w:rPr>
        <w:t>алог</w:t>
      </w:r>
      <w:r>
        <w:rPr>
          <w:rFonts w:ascii="Times New Roman" w:hAnsi="Times New Roman"/>
          <w:sz w:val="26"/>
          <w:szCs w:val="26"/>
        </w:rPr>
        <w:t>у</w:t>
      </w:r>
      <w:r w:rsidRPr="0037723E">
        <w:rPr>
          <w:rFonts w:ascii="Times New Roman" w:hAnsi="Times New Roman"/>
          <w:sz w:val="26"/>
          <w:szCs w:val="26"/>
        </w:rPr>
        <w:t xml:space="preserve">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rPr>
          <w:rFonts w:ascii="Times New Roman" w:hAnsi="Times New Roman"/>
          <w:sz w:val="26"/>
          <w:szCs w:val="26"/>
        </w:rPr>
        <w:t xml:space="preserve"> – 81,6%.</w:t>
      </w:r>
    </w:p>
    <w:p w14:paraId="3D715635" w14:textId="77777777" w:rsidR="003E7E02" w:rsidRDefault="003E7E02" w:rsidP="006A3057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A697457" w14:textId="77777777" w:rsidR="003E7E02" w:rsidRDefault="003E7E02" w:rsidP="006A3057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7AA00A30" w14:textId="77777777" w:rsidR="004E79E2" w:rsidRDefault="004E79E2" w:rsidP="003E7E02">
      <w:pPr>
        <w:pStyle w:val="a3"/>
        <w:numPr>
          <w:ilvl w:val="0"/>
          <w:numId w:val="24"/>
        </w:numPr>
        <w:tabs>
          <w:tab w:val="clear" w:pos="1211"/>
          <w:tab w:val="num" w:pos="1070"/>
        </w:tabs>
        <w:ind w:left="1070"/>
        <w:jc w:val="center"/>
        <w:rPr>
          <w:b/>
          <w:sz w:val="26"/>
          <w:szCs w:val="26"/>
          <w:u w:val="single"/>
        </w:rPr>
      </w:pPr>
      <w:r w:rsidRPr="00E74816">
        <w:rPr>
          <w:b/>
          <w:sz w:val="26"/>
          <w:szCs w:val="26"/>
          <w:u w:val="single"/>
        </w:rPr>
        <w:lastRenderedPageBreak/>
        <w:t>Безвозмездные поступления от других бюджетов бюджетной системы Российской Федерации</w:t>
      </w:r>
    </w:p>
    <w:p w14:paraId="68B3C028" w14:textId="77777777" w:rsidR="009F1C13" w:rsidRPr="00E74816" w:rsidRDefault="009F1C13" w:rsidP="009F1C13">
      <w:pPr>
        <w:pStyle w:val="a3"/>
        <w:ind w:left="1070"/>
        <w:rPr>
          <w:b/>
          <w:sz w:val="26"/>
          <w:szCs w:val="26"/>
          <w:u w:val="single"/>
        </w:rPr>
      </w:pPr>
    </w:p>
    <w:p w14:paraId="52DFADF3" w14:textId="59FF8DEE" w:rsidR="004E79E2" w:rsidRPr="00E74816" w:rsidRDefault="004E79E2" w:rsidP="0037723E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E74816">
        <w:rPr>
          <w:sz w:val="26"/>
          <w:szCs w:val="26"/>
        </w:rPr>
        <w:t>Уточненный план по безвозмездным поступлениям от других бюджетов бюджетной системы Российской Федерации на 202</w:t>
      </w:r>
      <w:r w:rsidR="0037723E">
        <w:rPr>
          <w:sz w:val="26"/>
          <w:szCs w:val="26"/>
        </w:rPr>
        <w:t>2</w:t>
      </w:r>
      <w:r w:rsidRPr="00E74816">
        <w:rPr>
          <w:sz w:val="26"/>
          <w:szCs w:val="26"/>
        </w:rPr>
        <w:t xml:space="preserve"> год определен в сумме </w:t>
      </w:r>
      <w:r w:rsidR="0037723E">
        <w:rPr>
          <w:sz w:val="26"/>
          <w:szCs w:val="26"/>
        </w:rPr>
        <w:t>8 100,36</w:t>
      </w:r>
      <w:r w:rsidRPr="00E74816">
        <w:rPr>
          <w:sz w:val="26"/>
          <w:szCs w:val="26"/>
        </w:rPr>
        <w:t xml:space="preserve"> тыс. руб. или </w:t>
      </w:r>
      <w:r w:rsidR="0037723E">
        <w:rPr>
          <w:sz w:val="26"/>
          <w:szCs w:val="26"/>
        </w:rPr>
        <w:t>91,2</w:t>
      </w:r>
      <w:r w:rsidRPr="00E74816">
        <w:rPr>
          <w:sz w:val="26"/>
          <w:szCs w:val="26"/>
        </w:rPr>
        <w:t xml:space="preserve"> % в общем объеме доходов бюджета.</w:t>
      </w:r>
    </w:p>
    <w:p w14:paraId="6A2120EF" w14:textId="77777777" w:rsidR="004E79E2" w:rsidRPr="00E74816" w:rsidRDefault="004E79E2" w:rsidP="00456394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E74816">
        <w:rPr>
          <w:sz w:val="26"/>
          <w:szCs w:val="26"/>
        </w:rPr>
        <w:t>Безвозмездные поступления от других бюджетов бюджетной системы</w:t>
      </w:r>
      <w:r w:rsidR="00456394" w:rsidRPr="00E74816">
        <w:rPr>
          <w:sz w:val="26"/>
          <w:szCs w:val="26"/>
        </w:rPr>
        <w:t xml:space="preserve"> </w:t>
      </w:r>
      <w:r w:rsidRPr="00E74816">
        <w:rPr>
          <w:sz w:val="26"/>
          <w:szCs w:val="26"/>
        </w:rPr>
        <w:t>Российской Федерации за 202</w:t>
      </w:r>
      <w:r w:rsidR="0037723E">
        <w:rPr>
          <w:sz w:val="26"/>
          <w:szCs w:val="26"/>
        </w:rPr>
        <w:t>2</w:t>
      </w:r>
      <w:r w:rsidRPr="00E74816">
        <w:rPr>
          <w:sz w:val="26"/>
          <w:szCs w:val="26"/>
        </w:rPr>
        <w:t xml:space="preserve"> года поступили в полном объеме.  Фактическое поступление составило </w:t>
      </w:r>
      <w:r w:rsidR="0037723E">
        <w:rPr>
          <w:sz w:val="26"/>
          <w:szCs w:val="26"/>
        </w:rPr>
        <w:t>8 100,36</w:t>
      </w:r>
      <w:r w:rsidRPr="00E74816">
        <w:rPr>
          <w:sz w:val="26"/>
          <w:szCs w:val="26"/>
        </w:rPr>
        <w:t xml:space="preserve"> тыс. руб. или </w:t>
      </w:r>
      <w:r w:rsidR="0037723E">
        <w:rPr>
          <w:sz w:val="26"/>
          <w:szCs w:val="26"/>
        </w:rPr>
        <w:t>100</w:t>
      </w:r>
      <w:r w:rsidRPr="00E74816">
        <w:rPr>
          <w:sz w:val="26"/>
          <w:szCs w:val="26"/>
        </w:rPr>
        <w:t>,0% от плановых назначений.</w:t>
      </w:r>
    </w:p>
    <w:p w14:paraId="2AE45B7F" w14:textId="425F2856" w:rsidR="003E7E02" w:rsidRDefault="003E7E02" w:rsidP="003E7E02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E7E02">
        <w:rPr>
          <w:rFonts w:ascii="Times New Roman" w:hAnsi="Times New Roman"/>
          <w:b/>
          <w:bCs/>
          <w:sz w:val="26"/>
          <w:szCs w:val="26"/>
        </w:rPr>
        <w:t>Дотации</w:t>
      </w:r>
      <w:r w:rsidRPr="00B068D8">
        <w:rPr>
          <w:rFonts w:ascii="Times New Roman" w:hAnsi="Times New Roman"/>
          <w:sz w:val="26"/>
          <w:szCs w:val="26"/>
        </w:rPr>
        <w:t xml:space="preserve"> на выравнивание бюджетной обеспеченности</w:t>
      </w:r>
      <w:r>
        <w:rPr>
          <w:rFonts w:ascii="Times New Roman" w:hAnsi="Times New Roman"/>
          <w:sz w:val="26"/>
          <w:szCs w:val="26"/>
        </w:rPr>
        <w:t xml:space="preserve"> -</w:t>
      </w:r>
      <w:r w:rsidRPr="00B068D8">
        <w:rPr>
          <w:rFonts w:ascii="Times New Roman" w:hAnsi="Times New Roman"/>
          <w:sz w:val="26"/>
          <w:szCs w:val="26"/>
        </w:rPr>
        <w:t xml:space="preserve"> поступление за 2022 год – </w:t>
      </w:r>
      <w:r>
        <w:rPr>
          <w:rFonts w:ascii="Times New Roman" w:hAnsi="Times New Roman"/>
          <w:sz w:val="26"/>
          <w:szCs w:val="26"/>
        </w:rPr>
        <w:t>3 229,20</w:t>
      </w:r>
      <w:r w:rsidRPr="00B068D8">
        <w:rPr>
          <w:rFonts w:ascii="Times New Roman" w:hAnsi="Times New Roman"/>
          <w:sz w:val="26"/>
          <w:szCs w:val="26"/>
        </w:rPr>
        <w:t xml:space="preserve"> тыс. руб</w:t>
      </w:r>
      <w:r>
        <w:rPr>
          <w:rFonts w:ascii="Times New Roman" w:hAnsi="Times New Roman"/>
          <w:sz w:val="26"/>
          <w:szCs w:val="26"/>
        </w:rPr>
        <w:t>лей</w:t>
      </w:r>
      <w:r w:rsidRPr="00B068D8">
        <w:rPr>
          <w:rFonts w:ascii="Times New Roman" w:hAnsi="Times New Roman"/>
          <w:sz w:val="26"/>
          <w:szCs w:val="26"/>
        </w:rPr>
        <w:t xml:space="preserve"> или 100% от плановых назначений</w:t>
      </w:r>
      <w:r>
        <w:rPr>
          <w:rFonts w:ascii="Times New Roman" w:hAnsi="Times New Roman"/>
          <w:sz w:val="26"/>
          <w:szCs w:val="26"/>
        </w:rPr>
        <w:t>,</w:t>
      </w:r>
    </w:p>
    <w:p w14:paraId="63BCA7DA" w14:textId="4F1F5457" w:rsidR="004E79E2" w:rsidRPr="00E74816" w:rsidRDefault="004E79E2" w:rsidP="00456394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b/>
          <w:sz w:val="26"/>
          <w:szCs w:val="26"/>
        </w:rPr>
        <w:t xml:space="preserve">Субсидии </w:t>
      </w:r>
      <w:r w:rsidRPr="00E74816">
        <w:rPr>
          <w:rFonts w:ascii="Times New Roman" w:hAnsi="Times New Roman"/>
          <w:sz w:val="26"/>
          <w:szCs w:val="26"/>
        </w:rPr>
        <w:t xml:space="preserve">в бюджет </w:t>
      </w:r>
      <w:r w:rsidR="0033732A"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Pr="00E74816">
        <w:rPr>
          <w:rFonts w:ascii="Times New Roman" w:hAnsi="Times New Roman"/>
          <w:sz w:val="26"/>
          <w:szCs w:val="26"/>
        </w:rPr>
        <w:t xml:space="preserve"> поступили в объёме </w:t>
      </w:r>
      <w:r w:rsidR="0033732A">
        <w:rPr>
          <w:rFonts w:ascii="Times New Roman" w:hAnsi="Times New Roman"/>
          <w:sz w:val="26"/>
          <w:szCs w:val="26"/>
        </w:rPr>
        <w:t>3 897,6</w:t>
      </w:r>
      <w:r w:rsidR="003E7E02">
        <w:rPr>
          <w:rFonts w:ascii="Times New Roman" w:hAnsi="Times New Roman"/>
          <w:sz w:val="26"/>
          <w:szCs w:val="26"/>
        </w:rPr>
        <w:t>6</w:t>
      </w:r>
      <w:r w:rsidRPr="00E74816">
        <w:rPr>
          <w:rFonts w:ascii="Times New Roman" w:hAnsi="Times New Roman"/>
          <w:sz w:val="26"/>
          <w:szCs w:val="26"/>
        </w:rPr>
        <w:t xml:space="preserve"> тыс. руб. или 100,0 % от плановых назначений, в том числе:</w:t>
      </w:r>
    </w:p>
    <w:p w14:paraId="57803787" w14:textId="78322544" w:rsidR="00D6737C" w:rsidRPr="00D6737C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4816">
        <w:rPr>
          <w:rFonts w:ascii="Times New Roman" w:hAnsi="Times New Roman"/>
          <w:sz w:val="26"/>
          <w:szCs w:val="26"/>
        </w:rPr>
        <w:t xml:space="preserve">субсидии бюджетам муниципальных образований Приморского края на </w:t>
      </w:r>
      <w:r w:rsidRPr="00D6737C">
        <w:rPr>
          <w:rFonts w:ascii="Times New Roman" w:hAnsi="Times New Roman"/>
          <w:sz w:val="26"/>
          <w:szCs w:val="26"/>
          <w:lang w:eastAsia="ru-RU"/>
        </w:rPr>
        <w:t>формировани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современной городской среды в 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году в сумме 897</w:t>
      </w:r>
      <w:r>
        <w:rPr>
          <w:rFonts w:ascii="Times New Roman" w:hAnsi="Times New Roman"/>
          <w:sz w:val="26"/>
          <w:szCs w:val="26"/>
          <w:lang w:eastAsia="ru-RU"/>
        </w:rPr>
        <w:t>,6</w:t>
      </w:r>
      <w:r w:rsidR="003E7E02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4816">
        <w:rPr>
          <w:rFonts w:ascii="Times New Roman" w:hAnsi="Times New Roman"/>
          <w:sz w:val="26"/>
          <w:szCs w:val="26"/>
        </w:rPr>
        <w:t>тыс. руб.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(879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71 </w:t>
      </w:r>
      <w:r w:rsidRPr="00E74816">
        <w:rPr>
          <w:rFonts w:ascii="Times New Roman" w:hAnsi="Times New Roman"/>
          <w:sz w:val="26"/>
          <w:szCs w:val="26"/>
        </w:rPr>
        <w:t>тыс. руб.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- ФБ; 17</w:t>
      </w:r>
      <w:r>
        <w:rPr>
          <w:rFonts w:ascii="Times New Roman" w:hAnsi="Times New Roman"/>
          <w:sz w:val="26"/>
          <w:szCs w:val="26"/>
          <w:lang w:eastAsia="ru-RU"/>
        </w:rPr>
        <w:t>,95 тыс. руб.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- КБ);</w:t>
      </w:r>
    </w:p>
    <w:p w14:paraId="6CDF0E02" w14:textId="273F35C6" w:rsidR="00D6737C" w:rsidRPr="00D6737C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D6737C">
        <w:rPr>
          <w:rFonts w:ascii="Times New Roman" w:hAnsi="Times New Roman"/>
          <w:sz w:val="26"/>
          <w:szCs w:val="26"/>
        </w:rPr>
        <w:t xml:space="preserve"> </w:t>
      </w:r>
      <w:r w:rsidRPr="00E74816">
        <w:rPr>
          <w:rFonts w:ascii="Times New Roman" w:hAnsi="Times New Roman"/>
          <w:sz w:val="26"/>
          <w:szCs w:val="26"/>
        </w:rPr>
        <w:t xml:space="preserve">субсидии бюджетам муниципальных образований Приморского края на </w:t>
      </w:r>
      <w:r w:rsidRPr="00D6737C">
        <w:rPr>
          <w:rFonts w:ascii="Times New Roman" w:hAnsi="Times New Roman"/>
          <w:sz w:val="26"/>
          <w:szCs w:val="26"/>
          <w:lang w:eastAsia="ru-RU"/>
        </w:rPr>
        <w:t>благоустройств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территорий муниципальных образований Приморского края в 2022 году в сумме 3 000,00 </w:t>
      </w:r>
      <w:r w:rsidR="00A35EA6">
        <w:rPr>
          <w:rFonts w:ascii="Times New Roman" w:hAnsi="Times New Roman"/>
          <w:sz w:val="26"/>
          <w:szCs w:val="26"/>
          <w:lang w:eastAsia="ru-RU"/>
        </w:rPr>
        <w:t xml:space="preserve">тыс. руб. </w:t>
      </w:r>
      <w:r w:rsidRPr="00D6737C">
        <w:rPr>
          <w:rFonts w:ascii="Times New Roman" w:hAnsi="Times New Roman"/>
          <w:sz w:val="26"/>
          <w:szCs w:val="26"/>
          <w:lang w:eastAsia="ru-RU"/>
        </w:rPr>
        <w:t>(средства краевого бюджета);</w:t>
      </w:r>
    </w:p>
    <w:p w14:paraId="44294602" w14:textId="7749950E" w:rsidR="004E79E2" w:rsidRPr="00E74816" w:rsidRDefault="00676E3C" w:rsidP="00676E3C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4816">
        <w:rPr>
          <w:rFonts w:ascii="Times New Roman" w:hAnsi="Times New Roman"/>
          <w:b/>
          <w:sz w:val="26"/>
          <w:szCs w:val="26"/>
        </w:rPr>
        <w:t>С</w:t>
      </w:r>
      <w:r w:rsidR="004E79E2" w:rsidRPr="00E74816">
        <w:rPr>
          <w:rFonts w:ascii="Times New Roman" w:hAnsi="Times New Roman"/>
          <w:b/>
          <w:sz w:val="26"/>
          <w:szCs w:val="26"/>
        </w:rPr>
        <w:t>убвенции</w:t>
      </w:r>
      <w:r w:rsidR="004E79E2" w:rsidRPr="00E74816">
        <w:rPr>
          <w:rFonts w:ascii="Times New Roman" w:hAnsi="Times New Roman"/>
          <w:sz w:val="26"/>
          <w:szCs w:val="26"/>
        </w:rPr>
        <w:t xml:space="preserve"> в бюджет </w:t>
      </w:r>
      <w:r w:rsidR="00D6737C"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="00D6737C" w:rsidRPr="00E74816">
        <w:rPr>
          <w:rFonts w:ascii="Times New Roman" w:hAnsi="Times New Roman"/>
          <w:sz w:val="26"/>
          <w:szCs w:val="26"/>
        </w:rPr>
        <w:t xml:space="preserve"> </w:t>
      </w:r>
      <w:r w:rsidR="004E79E2" w:rsidRPr="00E74816">
        <w:rPr>
          <w:rFonts w:ascii="Times New Roman" w:hAnsi="Times New Roman"/>
          <w:sz w:val="26"/>
          <w:szCs w:val="26"/>
        </w:rPr>
        <w:t>за 202</w:t>
      </w:r>
      <w:r w:rsidR="00D6737C">
        <w:rPr>
          <w:rFonts w:ascii="Times New Roman" w:hAnsi="Times New Roman"/>
          <w:sz w:val="26"/>
          <w:szCs w:val="26"/>
        </w:rPr>
        <w:t>2</w:t>
      </w:r>
      <w:r w:rsidR="004E79E2" w:rsidRPr="00E74816">
        <w:rPr>
          <w:rFonts w:ascii="Times New Roman" w:hAnsi="Times New Roman"/>
          <w:sz w:val="26"/>
          <w:szCs w:val="26"/>
        </w:rPr>
        <w:t xml:space="preserve"> год поступили в объёме </w:t>
      </w:r>
      <w:r w:rsidR="00D6737C">
        <w:rPr>
          <w:rFonts w:ascii="Times New Roman" w:hAnsi="Times New Roman"/>
          <w:sz w:val="26"/>
          <w:szCs w:val="26"/>
        </w:rPr>
        <w:t>183,</w:t>
      </w:r>
      <w:r w:rsidR="003E7E02">
        <w:rPr>
          <w:rFonts w:ascii="Times New Roman" w:hAnsi="Times New Roman"/>
          <w:sz w:val="26"/>
          <w:szCs w:val="26"/>
        </w:rPr>
        <w:t>40</w:t>
      </w:r>
      <w:r w:rsidR="004E79E2" w:rsidRPr="00E74816">
        <w:rPr>
          <w:rFonts w:ascii="Times New Roman" w:hAnsi="Times New Roman"/>
          <w:sz w:val="26"/>
          <w:szCs w:val="26"/>
        </w:rPr>
        <w:t xml:space="preserve"> тыс. руб. или </w:t>
      </w:r>
      <w:r w:rsidR="00D6737C">
        <w:rPr>
          <w:rFonts w:ascii="Times New Roman" w:hAnsi="Times New Roman"/>
          <w:sz w:val="26"/>
          <w:szCs w:val="26"/>
        </w:rPr>
        <w:t>100</w:t>
      </w:r>
      <w:r w:rsidR="004E79E2" w:rsidRPr="00E74816">
        <w:rPr>
          <w:rFonts w:ascii="Times New Roman" w:hAnsi="Times New Roman"/>
          <w:sz w:val="26"/>
          <w:szCs w:val="26"/>
        </w:rPr>
        <w:t>,0% от плановых назначений, в том числе:</w:t>
      </w:r>
    </w:p>
    <w:p w14:paraId="7E6F8820" w14:textId="37341CFF" w:rsidR="00D6737C" w:rsidRPr="00D6737C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D6737C">
        <w:rPr>
          <w:rFonts w:ascii="Times New Roman" w:hAnsi="Times New Roman"/>
          <w:sz w:val="26"/>
          <w:szCs w:val="26"/>
          <w:lang w:eastAsia="ru-RU"/>
        </w:rPr>
        <w:t>- субвенции</w:t>
      </w:r>
      <w:r w:rsidR="00A35EA6">
        <w:rPr>
          <w:rFonts w:ascii="Times New Roman" w:hAnsi="Times New Roman"/>
          <w:sz w:val="26"/>
          <w:szCs w:val="26"/>
          <w:lang w:eastAsia="ru-RU"/>
        </w:rPr>
        <w:t xml:space="preserve"> за счет средств федерального бюджета</w:t>
      </w:r>
      <w:r w:rsidRPr="00D6737C">
        <w:rPr>
          <w:rFonts w:ascii="Times New Roman" w:hAnsi="Times New Roman"/>
          <w:sz w:val="26"/>
          <w:szCs w:val="26"/>
          <w:lang w:eastAsia="ru-RU"/>
        </w:rPr>
        <w:t xml:space="preserve"> бюджетам поселений на осуществление первичного воинского учета, где отсутствуют военные комиссариаты</w:t>
      </w:r>
      <w:r>
        <w:rPr>
          <w:rFonts w:ascii="Times New Roman" w:hAnsi="Times New Roman"/>
          <w:sz w:val="26"/>
          <w:szCs w:val="26"/>
          <w:lang w:eastAsia="ru-RU"/>
        </w:rPr>
        <w:t xml:space="preserve"> – 183,</w:t>
      </w:r>
      <w:r w:rsidR="003E7E02">
        <w:rPr>
          <w:rFonts w:ascii="Times New Roman" w:hAnsi="Times New Roman"/>
          <w:sz w:val="26"/>
          <w:szCs w:val="26"/>
          <w:lang w:eastAsia="ru-RU"/>
        </w:rPr>
        <w:t>40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4816">
        <w:rPr>
          <w:rFonts w:ascii="Times New Roman" w:hAnsi="Times New Roman"/>
          <w:iCs/>
          <w:color w:val="000000"/>
          <w:sz w:val="26"/>
          <w:szCs w:val="26"/>
        </w:rPr>
        <w:t>тыс. руб. или 100,0 % от плановых назначений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14:paraId="17C625D2" w14:textId="3A20325E" w:rsidR="004E79E2" w:rsidRPr="00D6737C" w:rsidRDefault="004E79E2" w:rsidP="00D6737C">
      <w:pPr>
        <w:pStyle w:val="afd"/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E74816">
        <w:rPr>
          <w:rFonts w:ascii="Times New Roman" w:hAnsi="Times New Roman"/>
          <w:b/>
          <w:sz w:val="26"/>
          <w:szCs w:val="26"/>
        </w:rPr>
        <w:t>Иные межбюджетные трансфер</w:t>
      </w:r>
      <w:r w:rsidR="00665432" w:rsidRPr="00E74816">
        <w:rPr>
          <w:rFonts w:ascii="Times New Roman" w:hAnsi="Times New Roman"/>
          <w:b/>
          <w:sz w:val="26"/>
          <w:szCs w:val="26"/>
        </w:rPr>
        <w:t>ты –</w:t>
      </w:r>
      <w:r w:rsidR="00665432" w:rsidRPr="00E74816">
        <w:rPr>
          <w:rFonts w:ascii="Times New Roman" w:hAnsi="Times New Roman"/>
          <w:sz w:val="26"/>
          <w:szCs w:val="26"/>
        </w:rPr>
        <w:t xml:space="preserve"> </w:t>
      </w:r>
      <w:r w:rsidR="00D6737C">
        <w:rPr>
          <w:rFonts w:ascii="Times New Roman" w:hAnsi="Times New Roman"/>
          <w:sz w:val="26"/>
          <w:szCs w:val="26"/>
        </w:rPr>
        <w:t>790,</w:t>
      </w:r>
      <w:r w:rsidR="003E7E02">
        <w:rPr>
          <w:rFonts w:ascii="Times New Roman" w:hAnsi="Times New Roman"/>
          <w:sz w:val="26"/>
          <w:szCs w:val="26"/>
        </w:rPr>
        <w:t>10</w:t>
      </w:r>
      <w:r w:rsidR="00665432" w:rsidRPr="00E74816">
        <w:rPr>
          <w:rFonts w:ascii="Times New Roman" w:hAnsi="Times New Roman"/>
          <w:sz w:val="26"/>
          <w:szCs w:val="26"/>
        </w:rPr>
        <w:t xml:space="preserve"> тыс. руб.- </w:t>
      </w:r>
      <w:r w:rsidR="00D6737C">
        <w:rPr>
          <w:rFonts w:ascii="Times New Roman" w:hAnsi="Times New Roman"/>
          <w:sz w:val="26"/>
          <w:szCs w:val="26"/>
        </w:rPr>
        <w:t xml:space="preserve">100 </w:t>
      </w:r>
      <w:r w:rsidR="00665432" w:rsidRPr="00E74816">
        <w:rPr>
          <w:rFonts w:ascii="Times New Roman" w:hAnsi="Times New Roman"/>
          <w:sz w:val="26"/>
          <w:szCs w:val="26"/>
        </w:rPr>
        <w:t>%</w:t>
      </w:r>
      <w:r w:rsidRPr="00E74816">
        <w:rPr>
          <w:rFonts w:ascii="Times New Roman" w:hAnsi="Times New Roman"/>
          <w:sz w:val="26"/>
          <w:szCs w:val="26"/>
        </w:rPr>
        <w:t xml:space="preserve"> в том числе:</w:t>
      </w:r>
    </w:p>
    <w:p w14:paraId="27A595E0" w14:textId="3507BA10" w:rsidR="00F10B9E" w:rsidRDefault="004E79E2" w:rsidP="00C46FAA">
      <w:pPr>
        <w:pStyle w:val="afd"/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74816">
        <w:rPr>
          <w:rFonts w:ascii="Times New Roman" w:hAnsi="Times New Roman"/>
          <w:sz w:val="26"/>
          <w:szCs w:val="26"/>
        </w:rPr>
        <w:t xml:space="preserve">- межбюджетные трансферты, передаваемые бюджетам </w:t>
      </w:r>
      <w:r w:rsidR="00D6737C">
        <w:rPr>
          <w:rFonts w:ascii="Times New Roman" w:hAnsi="Times New Roman"/>
          <w:sz w:val="26"/>
          <w:szCs w:val="26"/>
        </w:rPr>
        <w:t>сельских поселений</w:t>
      </w:r>
      <w:r w:rsidRPr="00E74816">
        <w:rPr>
          <w:rFonts w:ascii="Times New Roman" w:hAnsi="Times New Roman"/>
          <w:sz w:val="26"/>
          <w:szCs w:val="26"/>
        </w:rPr>
        <w:t xml:space="preserve"> из бюджет</w:t>
      </w:r>
      <w:r w:rsidR="001152B8">
        <w:rPr>
          <w:rFonts w:ascii="Times New Roman" w:hAnsi="Times New Roman"/>
          <w:sz w:val="26"/>
          <w:szCs w:val="26"/>
        </w:rPr>
        <w:t>а</w:t>
      </w:r>
      <w:r w:rsidRPr="00E74816">
        <w:rPr>
          <w:rFonts w:ascii="Times New Roman" w:hAnsi="Times New Roman"/>
          <w:sz w:val="26"/>
          <w:szCs w:val="26"/>
        </w:rPr>
        <w:t xml:space="preserve"> </w:t>
      </w:r>
      <w:r w:rsidR="00D6737C">
        <w:rPr>
          <w:rFonts w:ascii="Times New Roman" w:hAnsi="Times New Roman"/>
          <w:sz w:val="26"/>
          <w:szCs w:val="26"/>
        </w:rPr>
        <w:t>ра</w:t>
      </w:r>
      <w:r w:rsidRPr="00E74816">
        <w:rPr>
          <w:rFonts w:ascii="Times New Roman" w:hAnsi="Times New Roman"/>
          <w:sz w:val="26"/>
          <w:szCs w:val="26"/>
        </w:rPr>
        <w:t>й</w:t>
      </w:r>
      <w:r w:rsidR="00D6737C">
        <w:rPr>
          <w:rFonts w:ascii="Times New Roman" w:hAnsi="Times New Roman"/>
          <w:sz w:val="26"/>
          <w:szCs w:val="26"/>
        </w:rPr>
        <w:t>он</w:t>
      </w:r>
      <w:r w:rsidR="001152B8">
        <w:rPr>
          <w:rFonts w:ascii="Times New Roman" w:hAnsi="Times New Roman"/>
          <w:sz w:val="26"/>
          <w:szCs w:val="26"/>
        </w:rPr>
        <w:t>а</w:t>
      </w:r>
      <w:r w:rsidRPr="00E74816">
        <w:rPr>
          <w:rFonts w:ascii="Times New Roman" w:hAnsi="Times New Roman"/>
          <w:sz w:val="26"/>
          <w:szCs w:val="26"/>
        </w:rPr>
        <w:t xml:space="preserve"> на осуществление части полномочий по решению вопросов местного значения в соответствии с заключёнными соглашениями – </w:t>
      </w:r>
      <w:r w:rsidR="00D6737C">
        <w:rPr>
          <w:rFonts w:ascii="Times New Roman" w:hAnsi="Times New Roman"/>
          <w:sz w:val="26"/>
          <w:szCs w:val="26"/>
        </w:rPr>
        <w:t>790,</w:t>
      </w:r>
      <w:r w:rsidR="003E7E02">
        <w:rPr>
          <w:rFonts w:ascii="Times New Roman" w:hAnsi="Times New Roman"/>
          <w:sz w:val="26"/>
          <w:szCs w:val="26"/>
        </w:rPr>
        <w:t>10</w:t>
      </w:r>
      <w:r w:rsidRPr="00E74816">
        <w:rPr>
          <w:rFonts w:ascii="Times New Roman" w:hAnsi="Times New Roman"/>
          <w:sz w:val="26"/>
          <w:szCs w:val="26"/>
        </w:rPr>
        <w:t xml:space="preserve"> тыс. руб. – 100,0%</w:t>
      </w:r>
      <w:r w:rsidR="00D6737C">
        <w:rPr>
          <w:rFonts w:ascii="Times New Roman" w:hAnsi="Times New Roman"/>
          <w:sz w:val="26"/>
          <w:szCs w:val="26"/>
        </w:rPr>
        <w:t>.</w:t>
      </w:r>
    </w:p>
    <w:p w14:paraId="648748D2" w14:textId="77777777" w:rsidR="00BF7C0E" w:rsidRPr="003E7E02" w:rsidRDefault="00BF7C0E" w:rsidP="00BF7C0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F10B9E"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СВЕТЛОГОРСКОГО СЕЛЬСКОГО ПОСЕЛЕНИЯ </w:t>
      </w:r>
      <w:r w:rsidRPr="003E7E02">
        <w:rPr>
          <w:rFonts w:ascii="Times New Roman" w:hAnsi="Times New Roman"/>
          <w:b/>
          <w:sz w:val="24"/>
          <w:szCs w:val="24"/>
          <w:lang w:eastAsia="ru-RU"/>
        </w:rPr>
        <w:t>ПО РАСХОДАМ ЗА 202</w:t>
      </w:r>
      <w:r w:rsidR="00F10B9E" w:rsidRPr="003E7E02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350198C6" w14:textId="77777777" w:rsidR="00BF7C0E" w:rsidRPr="00096141" w:rsidRDefault="00BF7C0E" w:rsidP="00BF7C0E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96141">
        <w:rPr>
          <w:rFonts w:ascii="Times New Roman" w:hAnsi="Times New Roman"/>
          <w:b/>
          <w:sz w:val="26"/>
          <w:szCs w:val="26"/>
          <w:lang w:eastAsia="ru-RU"/>
        </w:rPr>
        <w:t>Общие расходы бюджета</w:t>
      </w:r>
    </w:p>
    <w:p w14:paraId="194EC0C5" w14:textId="77777777" w:rsidR="00BF7C0E" w:rsidRPr="00096141" w:rsidRDefault="00BF7C0E" w:rsidP="00BF7C0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D45FB10" w14:textId="5F1A6134" w:rsidR="00BF7C0E" w:rsidRPr="00096141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6141">
        <w:rPr>
          <w:rFonts w:ascii="Times New Roman" w:hAnsi="Times New Roman"/>
          <w:sz w:val="26"/>
          <w:szCs w:val="26"/>
          <w:lang w:eastAsia="ru-RU"/>
        </w:rPr>
        <w:t xml:space="preserve">Уточненный план на </w:t>
      </w:r>
      <w:r w:rsidR="003E7E02">
        <w:rPr>
          <w:rFonts w:ascii="Times New Roman" w:hAnsi="Times New Roman"/>
          <w:sz w:val="26"/>
          <w:szCs w:val="26"/>
          <w:lang w:eastAsia="ru-RU"/>
        </w:rPr>
        <w:t>2022</w:t>
      </w:r>
      <w:r w:rsidRPr="00096141">
        <w:rPr>
          <w:rFonts w:ascii="Times New Roman" w:hAnsi="Times New Roman"/>
          <w:sz w:val="26"/>
          <w:szCs w:val="26"/>
          <w:lang w:eastAsia="ru-RU"/>
        </w:rPr>
        <w:t xml:space="preserve"> год по расходам бюджета </w:t>
      </w:r>
      <w:r w:rsidR="00F10B9E"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Pr="00096141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F10B9E">
        <w:rPr>
          <w:rFonts w:ascii="Times New Roman" w:hAnsi="Times New Roman"/>
          <w:sz w:val="26"/>
          <w:szCs w:val="26"/>
          <w:lang w:eastAsia="ru-RU"/>
        </w:rPr>
        <w:t>8 941,78</w:t>
      </w:r>
      <w:r w:rsidRPr="00096141">
        <w:rPr>
          <w:rFonts w:ascii="Times New Roman" w:hAnsi="Times New Roman"/>
          <w:sz w:val="26"/>
          <w:szCs w:val="26"/>
          <w:lang w:eastAsia="ru-RU"/>
        </w:rPr>
        <w:t xml:space="preserve"> тыс. руб., кассовое исполнение составило </w:t>
      </w:r>
      <w:r w:rsidR="00F10B9E">
        <w:rPr>
          <w:rFonts w:ascii="Times New Roman" w:hAnsi="Times New Roman"/>
          <w:sz w:val="26"/>
          <w:szCs w:val="26"/>
          <w:lang w:eastAsia="ru-RU"/>
        </w:rPr>
        <w:t>8 851,56</w:t>
      </w:r>
      <w:r w:rsidRPr="00096141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F10B9E">
        <w:rPr>
          <w:rFonts w:ascii="Times New Roman" w:hAnsi="Times New Roman"/>
          <w:sz w:val="26"/>
          <w:szCs w:val="26"/>
          <w:lang w:eastAsia="ru-RU"/>
        </w:rPr>
        <w:t xml:space="preserve">99,0 </w:t>
      </w:r>
      <w:r w:rsidRPr="00096141">
        <w:rPr>
          <w:rFonts w:ascii="Times New Roman" w:hAnsi="Times New Roman"/>
          <w:sz w:val="26"/>
          <w:szCs w:val="26"/>
          <w:lang w:eastAsia="ru-RU"/>
        </w:rPr>
        <w:t>% от годового плана.</w:t>
      </w:r>
    </w:p>
    <w:p w14:paraId="00BD892E" w14:textId="77777777" w:rsidR="00BF7C0E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614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Структура расходов бюджета </w:t>
      </w:r>
      <w:r w:rsidR="00F10B9E"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="00F10B9E" w:rsidRPr="000961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96141">
        <w:rPr>
          <w:rFonts w:ascii="Times New Roman" w:hAnsi="Times New Roman"/>
          <w:sz w:val="26"/>
          <w:szCs w:val="26"/>
          <w:lang w:eastAsia="ru-RU"/>
        </w:rPr>
        <w:t>по разделам классификации расходов бюджетов Российской Федерации выглядит следующим образом:</w:t>
      </w:r>
    </w:p>
    <w:p w14:paraId="024460A3" w14:textId="77777777" w:rsidR="00BF7C0E" w:rsidRPr="003E7E02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Структура расходов бюджета </w:t>
      </w:r>
      <w:r w:rsidR="00F10B9E" w:rsidRPr="003E7E02">
        <w:rPr>
          <w:rFonts w:ascii="Times New Roman" w:hAnsi="Times New Roman"/>
          <w:b/>
          <w:sz w:val="24"/>
          <w:szCs w:val="24"/>
        </w:rPr>
        <w:t>Светлогорского сельского поселения</w:t>
      </w:r>
    </w:p>
    <w:p w14:paraId="143C062A" w14:textId="77777777" w:rsidR="00BF7C0E" w:rsidRPr="003E7E02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 по разделам классификации расходов бюджетов Российской Федерации</w:t>
      </w:r>
    </w:p>
    <w:p w14:paraId="5DC53A08" w14:textId="77777777" w:rsidR="00BF7C0E" w:rsidRPr="003E7E02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 за 202</w:t>
      </w:r>
      <w:r w:rsidR="00F10B9E" w:rsidRPr="003E7E02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3E7E02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72501C02" w14:textId="77777777" w:rsidR="00BF7C0E" w:rsidRPr="00096141" w:rsidRDefault="009F1C13" w:rsidP="00BF7C0E">
      <w:pPr>
        <w:tabs>
          <w:tab w:val="left" w:pos="720"/>
          <w:tab w:val="left" w:pos="8760"/>
        </w:tabs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</w:t>
      </w:r>
      <w:r w:rsidR="00BF7C0E" w:rsidRPr="00096141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39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75"/>
        <w:gridCol w:w="1067"/>
        <w:gridCol w:w="1647"/>
        <w:gridCol w:w="1395"/>
        <w:gridCol w:w="1231"/>
        <w:gridCol w:w="975"/>
      </w:tblGrid>
      <w:tr w:rsidR="00BF7C0E" w:rsidRPr="00096141" w14:paraId="0150B68A" w14:textId="77777777" w:rsidTr="00011E67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6BD2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0AC4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Раздел / </w:t>
            </w:r>
            <w:proofErr w:type="gramStart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под-раздел</w:t>
            </w:r>
            <w:proofErr w:type="gramEnd"/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D2DF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1F33B4C4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14:paraId="1DAA9181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D496" w14:textId="77777777" w:rsidR="00BF7C0E" w:rsidRPr="00096141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 за</w:t>
            </w:r>
            <w:proofErr w:type="gramEnd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F10B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           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465A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расходов за </w:t>
            </w:r>
          </w:p>
          <w:p w14:paraId="2D5BA597" w14:textId="77777777" w:rsidR="00BF7C0E" w:rsidRPr="00096141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62DB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>%  исполнения</w:t>
            </w:r>
            <w:proofErr w:type="gramEnd"/>
            <w:r w:rsidRPr="000961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1A992C99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7C0E" w:rsidRPr="00096141" w14:paraId="2D216C89" w14:textId="77777777" w:rsidTr="00011E67">
        <w:trPr>
          <w:trHeight w:val="571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6E27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937A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9555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D684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A5D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A568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F7C0E" w:rsidRPr="00096141" w14:paraId="1C476602" w14:textId="77777777" w:rsidTr="00011E67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90DE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B9155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326F1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9ED2D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CBA7B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AC014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141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BF7C0E" w:rsidRPr="00096141" w14:paraId="0FFA0F38" w14:textId="77777777" w:rsidTr="00011E67">
        <w:trPr>
          <w:trHeight w:val="278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0AAD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98A4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0100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3A6EA" w14:textId="6CCC9EE7" w:rsidR="00BF7C0E" w:rsidRPr="00096141" w:rsidRDefault="00F10B9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2 644,</w:t>
            </w:r>
            <w:r w:rsidR="003E7E02">
              <w:rPr>
                <w:rFonts w:ascii="Times New Roman" w:hAnsi="Times New Roman"/>
                <w:lang w:eastAsia="ru-RU"/>
              </w:rPr>
              <w:t>1</w:t>
            </w:r>
            <w:r w:rsidR="009C11A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748F6" w14:textId="69068EB3" w:rsidR="00BF7C0E" w:rsidRPr="00096141" w:rsidRDefault="00F10B9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2 644,</w:t>
            </w:r>
            <w:r w:rsidR="003E7E02">
              <w:rPr>
                <w:rFonts w:ascii="Times New Roman" w:hAnsi="Times New Roman"/>
                <w:lang w:eastAsia="ru-RU"/>
              </w:rPr>
              <w:t>1</w:t>
            </w:r>
            <w:r w:rsidR="009C11A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B2DA" w14:textId="77777777" w:rsidR="00BF7C0E" w:rsidRPr="00096141" w:rsidRDefault="00E154C5" w:rsidP="00E15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7C0E" w:rsidRPr="00096141">
              <w:rPr>
                <w:rFonts w:ascii="Times New Roman" w:hAnsi="Times New Roman"/>
              </w:rPr>
              <w:t>9,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27D" w14:textId="77777777" w:rsidR="00BF7C0E" w:rsidRPr="00096141" w:rsidRDefault="00F10B9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10B9E" w:rsidRPr="00096141" w14:paraId="00979085" w14:textId="77777777" w:rsidTr="00011E67">
        <w:trPr>
          <w:trHeight w:val="32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879A" w14:textId="77777777" w:rsidR="00F10B9E" w:rsidRPr="00AC5C87" w:rsidRDefault="00AC5C87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Национальная оборона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CD185" w14:textId="77777777" w:rsidR="00F10B9E" w:rsidRPr="00096141" w:rsidRDefault="00F10B9E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0</w:t>
            </w:r>
            <w:r w:rsidR="00E154C5">
              <w:rPr>
                <w:rFonts w:ascii="Times New Roman" w:hAnsi="Times New Roman"/>
                <w:lang w:eastAsia="ru-RU"/>
              </w:rPr>
              <w:t>2</w:t>
            </w:r>
            <w:r w:rsidRPr="00096141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ECC76" w14:textId="52F8DE97" w:rsidR="00F10B9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</w:t>
            </w:r>
            <w:r w:rsidR="003E7E0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68922" w14:textId="6F6A8DB8" w:rsidR="00F10B9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</w:t>
            </w:r>
            <w:r w:rsidR="003E7E0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B504" w14:textId="77777777" w:rsidR="00F10B9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8483A" w14:textId="77777777" w:rsidR="00F10B9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BF7C0E" w:rsidRPr="00096141" w14:paraId="5D1D6D45" w14:textId="77777777" w:rsidTr="00011E67">
        <w:trPr>
          <w:trHeight w:val="55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01AD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D2F01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0500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1008B" w14:textId="14F631AB" w:rsidR="00BF7C0E" w:rsidRPr="00096141" w:rsidRDefault="003E7E02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4 398,89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EC3C3" w14:textId="5B5EDF80" w:rsidR="00BF7C0E" w:rsidRPr="00096141" w:rsidRDefault="003E7E02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4 398,89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05EE" w14:textId="77777777" w:rsidR="00BF7C0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3920" w14:textId="77777777" w:rsidR="00BF7C0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BF7C0E" w:rsidRPr="00096141" w14:paraId="4BAEB1A6" w14:textId="77777777" w:rsidTr="00011E67">
        <w:trPr>
          <w:trHeight w:val="32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D871" w14:textId="77777777" w:rsidR="00BF7C0E" w:rsidRPr="00096141" w:rsidRDefault="00DB257F" w:rsidP="00DB257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Культура, </w:t>
            </w:r>
            <w:r w:rsidR="00BF7C0E" w:rsidRPr="00096141">
              <w:rPr>
                <w:rFonts w:ascii="Times New Roman" w:hAnsi="Times New Roman"/>
                <w:lang w:eastAsia="ru-RU"/>
              </w:rPr>
              <w:t xml:space="preserve">кинематография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D41DE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0800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49AD1" w14:textId="55B6935E" w:rsidR="00BF7C0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3E7E02">
              <w:rPr>
                <w:rFonts w:ascii="Times New Roman" w:hAnsi="Times New Roman"/>
                <w:lang w:eastAsia="ru-RU"/>
              </w:rPr>
              <w:t> 715,34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43478" w14:textId="633334BF" w:rsidR="00BF7C0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3E7E02">
              <w:rPr>
                <w:rFonts w:ascii="Times New Roman" w:hAnsi="Times New Roman"/>
                <w:lang w:eastAsia="ru-RU"/>
              </w:rPr>
              <w:t> 625,12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B2D7" w14:textId="77777777" w:rsidR="00BF7C0E" w:rsidRPr="00096141" w:rsidRDefault="00E154C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18,27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2B461" w14:textId="22321804" w:rsidR="00BF7C0E" w:rsidRPr="00096141" w:rsidRDefault="00BF7C0E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141">
              <w:rPr>
                <w:rFonts w:ascii="Times New Roman" w:hAnsi="Times New Roman"/>
                <w:lang w:eastAsia="ru-RU"/>
              </w:rPr>
              <w:t>94,7</w:t>
            </w:r>
            <w:r w:rsidR="003E7E02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BF7C0E" w:rsidRPr="00096141" w14:paraId="61327E0A" w14:textId="77777777" w:rsidTr="00011E67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00EE" w14:textId="77777777" w:rsidR="00BF7C0E" w:rsidRPr="00096141" w:rsidRDefault="00BF7C0E" w:rsidP="00BF7C0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96141">
              <w:rPr>
                <w:rFonts w:ascii="Times New Roman" w:hAnsi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A52DA" w14:textId="77777777" w:rsidR="00BF7C0E" w:rsidRPr="00096141" w:rsidRDefault="00BF7C0E" w:rsidP="00BF7C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96141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92500" w14:textId="77777777" w:rsidR="00BF7C0E" w:rsidRPr="00096141" w:rsidRDefault="00F10B9E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8 941,78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D467F" w14:textId="77777777" w:rsidR="00BF7C0E" w:rsidRPr="00096141" w:rsidRDefault="00F10B9E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8 851,56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3347" w14:textId="77777777" w:rsidR="00BF7C0E" w:rsidRPr="00096141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96141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A0D06" w14:textId="3F953DE2" w:rsidR="00BF7C0E" w:rsidRPr="00096141" w:rsidRDefault="00926A20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98,99</w:t>
            </w:r>
          </w:p>
        </w:tc>
      </w:tr>
    </w:tbl>
    <w:p w14:paraId="691A1DF9" w14:textId="77777777" w:rsidR="00385C1C" w:rsidRPr="00096141" w:rsidRDefault="00385C1C" w:rsidP="00D84BC7">
      <w:pPr>
        <w:autoSpaceDE w:val="0"/>
        <w:spacing w:after="0" w:line="360" w:lineRule="auto"/>
        <w:ind w:firstLine="709"/>
        <w:rPr>
          <w:szCs w:val="28"/>
        </w:rPr>
      </w:pPr>
    </w:p>
    <w:p w14:paraId="29FCB938" w14:textId="77777777" w:rsidR="00BF7C0E" w:rsidRPr="00096141" w:rsidRDefault="00BF7C0E" w:rsidP="00BF7C0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6141">
        <w:rPr>
          <w:rFonts w:ascii="Times New Roman" w:hAnsi="Times New Roman"/>
          <w:sz w:val="26"/>
          <w:szCs w:val="26"/>
        </w:rPr>
        <w:t xml:space="preserve">Приведенные данные показывают, что основная доля бюджетных ассигнований бюджета </w:t>
      </w:r>
      <w:r w:rsidR="00E154C5">
        <w:rPr>
          <w:rFonts w:ascii="Times New Roman" w:hAnsi="Times New Roman"/>
          <w:sz w:val="26"/>
          <w:szCs w:val="26"/>
        </w:rPr>
        <w:t>поселения</w:t>
      </w:r>
      <w:r w:rsidRPr="00096141">
        <w:rPr>
          <w:rFonts w:ascii="Times New Roman" w:hAnsi="Times New Roman"/>
          <w:sz w:val="26"/>
          <w:szCs w:val="26"/>
        </w:rPr>
        <w:t xml:space="preserve"> приходится на разделы </w:t>
      </w:r>
      <w:r w:rsidR="00E154C5" w:rsidRPr="00096141">
        <w:rPr>
          <w:rFonts w:ascii="Times New Roman" w:hAnsi="Times New Roman"/>
          <w:sz w:val="26"/>
          <w:szCs w:val="26"/>
        </w:rPr>
        <w:t>«Жилищно-коммунальное хозяйство»</w:t>
      </w:r>
      <w:r w:rsidRPr="00096141">
        <w:rPr>
          <w:rFonts w:ascii="Times New Roman" w:hAnsi="Times New Roman"/>
          <w:sz w:val="26"/>
          <w:szCs w:val="26"/>
        </w:rPr>
        <w:t xml:space="preserve"> – </w:t>
      </w:r>
      <w:r w:rsidR="00E154C5">
        <w:rPr>
          <w:rFonts w:ascii="Times New Roman" w:hAnsi="Times New Roman"/>
          <w:sz w:val="26"/>
          <w:szCs w:val="26"/>
        </w:rPr>
        <w:t>49,78</w:t>
      </w:r>
      <w:r w:rsidRPr="00096141">
        <w:rPr>
          <w:rFonts w:ascii="Times New Roman" w:hAnsi="Times New Roman"/>
          <w:sz w:val="26"/>
          <w:szCs w:val="26"/>
        </w:rPr>
        <w:t xml:space="preserve">% от общего объема расходов, «Общегосударственные вопросы» – </w:t>
      </w:r>
      <w:r w:rsidR="00E154C5">
        <w:rPr>
          <w:rFonts w:ascii="Times New Roman" w:hAnsi="Times New Roman"/>
          <w:sz w:val="26"/>
          <w:szCs w:val="26"/>
        </w:rPr>
        <w:t>29,88</w:t>
      </w:r>
      <w:r w:rsidRPr="00096141">
        <w:rPr>
          <w:rFonts w:ascii="Times New Roman" w:hAnsi="Times New Roman"/>
          <w:sz w:val="26"/>
          <w:szCs w:val="26"/>
        </w:rPr>
        <w:t xml:space="preserve">%, «Культура и кинематография» – </w:t>
      </w:r>
      <w:r w:rsidR="00E154C5">
        <w:rPr>
          <w:rFonts w:ascii="Times New Roman" w:hAnsi="Times New Roman"/>
          <w:sz w:val="26"/>
          <w:szCs w:val="26"/>
        </w:rPr>
        <w:t>18,27%</w:t>
      </w:r>
      <w:r w:rsidRPr="00096141">
        <w:rPr>
          <w:rFonts w:ascii="Times New Roman" w:hAnsi="Times New Roman"/>
          <w:sz w:val="26"/>
          <w:szCs w:val="26"/>
        </w:rPr>
        <w:t xml:space="preserve"> от общего объема расходов. Удельный вес расходов по остальным разделам составляет </w:t>
      </w:r>
      <w:r w:rsidR="00E96C22">
        <w:rPr>
          <w:rFonts w:ascii="Times New Roman" w:hAnsi="Times New Roman"/>
          <w:sz w:val="26"/>
          <w:szCs w:val="26"/>
        </w:rPr>
        <w:t xml:space="preserve">2,07 </w:t>
      </w:r>
      <w:r w:rsidRPr="00096141">
        <w:rPr>
          <w:rFonts w:ascii="Times New Roman" w:hAnsi="Times New Roman"/>
          <w:sz w:val="26"/>
          <w:szCs w:val="26"/>
        </w:rPr>
        <w:t>% от общего объема расходов.</w:t>
      </w:r>
    </w:p>
    <w:p w14:paraId="4EE8B9E5" w14:textId="77777777" w:rsidR="00266454" w:rsidRPr="00096141" w:rsidRDefault="00F42A55" w:rsidP="00CC0CE6">
      <w:pPr>
        <w:pStyle w:val="2"/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б</w:t>
      </w:r>
      <w:r w:rsidR="00266454" w:rsidRPr="00096141">
        <w:rPr>
          <w:rFonts w:ascii="Times New Roman" w:hAnsi="Times New Roman"/>
          <w:sz w:val="26"/>
          <w:szCs w:val="26"/>
        </w:rPr>
        <w:t>юдже</w:t>
      </w:r>
      <w:r>
        <w:rPr>
          <w:rFonts w:ascii="Times New Roman" w:hAnsi="Times New Roman"/>
          <w:sz w:val="26"/>
          <w:szCs w:val="26"/>
        </w:rPr>
        <w:t>те</w:t>
      </w:r>
      <w:r w:rsidR="00266454" w:rsidRPr="000961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поселения</w:t>
      </w:r>
      <w:r w:rsidR="00266454" w:rsidRPr="00096141">
        <w:rPr>
          <w:rFonts w:ascii="Times New Roman" w:hAnsi="Times New Roman"/>
          <w:sz w:val="26"/>
          <w:szCs w:val="26"/>
        </w:rPr>
        <w:t xml:space="preserve"> на 202</w:t>
      </w:r>
      <w:r>
        <w:rPr>
          <w:rFonts w:ascii="Times New Roman" w:hAnsi="Times New Roman"/>
          <w:sz w:val="26"/>
          <w:szCs w:val="26"/>
        </w:rPr>
        <w:t>2</w:t>
      </w:r>
      <w:r w:rsidR="00266454" w:rsidRPr="00096141">
        <w:rPr>
          <w:rFonts w:ascii="Times New Roman" w:hAnsi="Times New Roman"/>
          <w:sz w:val="26"/>
          <w:szCs w:val="26"/>
        </w:rPr>
        <w:t xml:space="preserve"> год и </w:t>
      </w:r>
      <w:bookmarkStart w:id="0" w:name="OLE_LINK12"/>
      <w:bookmarkStart w:id="1" w:name="OLE_LINK17"/>
      <w:r w:rsidR="00266454" w:rsidRPr="00096141">
        <w:rPr>
          <w:rFonts w:ascii="Times New Roman" w:hAnsi="Times New Roman"/>
          <w:sz w:val="26"/>
          <w:szCs w:val="26"/>
        </w:rPr>
        <w:t>плановый период 202</w:t>
      </w:r>
      <w:r>
        <w:rPr>
          <w:rFonts w:ascii="Times New Roman" w:hAnsi="Times New Roman"/>
          <w:sz w:val="26"/>
          <w:szCs w:val="26"/>
        </w:rPr>
        <w:t>3</w:t>
      </w:r>
      <w:r w:rsidR="00266454" w:rsidRPr="00096141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4</w:t>
      </w:r>
      <w:r w:rsidR="00266454" w:rsidRPr="00096141">
        <w:rPr>
          <w:rFonts w:ascii="Times New Roman" w:hAnsi="Times New Roman"/>
          <w:sz w:val="26"/>
          <w:szCs w:val="26"/>
        </w:rPr>
        <w:t xml:space="preserve"> годов </w:t>
      </w:r>
      <w:bookmarkEnd w:id="0"/>
      <w:bookmarkEnd w:id="1"/>
      <w:r>
        <w:rPr>
          <w:rFonts w:ascii="Times New Roman" w:hAnsi="Times New Roman"/>
          <w:sz w:val="26"/>
          <w:szCs w:val="26"/>
        </w:rPr>
        <w:t xml:space="preserve">запланирована </w:t>
      </w:r>
      <w:r w:rsidR="00266454" w:rsidRPr="00096141">
        <w:rPr>
          <w:rFonts w:ascii="Times New Roman" w:hAnsi="Times New Roman"/>
          <w:sz w:val="26"/>
          <w:szCs w:val="26"/>
        </w:rPr>
        <w:t>муниципальн</w:t>
      </w:r>
      <w:r>
        <w:rPr>
          <w:rFonts w:ascii="Times New Roman" w:hAnsi="Times New Roman"/>
          <w:sz w:val="26"/>
          <w:szCs w:val="26"/>
        </w:rPr>
        <w:t>ая</w:t>
      </w:r>
      <w:r w:rsidR="00266454" w:rsidRPr="00096141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а</w:t>
      </w:r>
      <w:r w:rsidR="00266454" w:rsidRPr="00096141">
        <w:rPr>
          <w:rFonts w:ascii="Times New Roman" w:hAnsi="Times New Roman"/>
          <w:sz w:val="26"/>
          <w:szCs w:val="26"/>
        </w:rPr>
        <w:t xml:space="preserve"> </w:t>
      </w:r>
      <w:r w:rsidR="00CC0CE6" w:rsidRPr="00CC0CE6">
        <w:rPr>
          <w:rFonts w:ascii="Times New Roman" w:hAnsi="Times New Roman"/>
          <w:bCs/>
          <w:color w:val="000000"/>
          <w:sz w:val="26"/>
          <w:szCs w:val="26"/>
        </w:rPr>
        <w:t>"Формирование современной городской среды"</w:t>
      </w:r>
      <w:r w:rsidR="00CC0CE6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="00CC0CE6">
        <w:rPr>
          <w:rFonts w:ascii="Times New Roman" w:hAnsi="Times New Roman"/>
          <w:sz w:val="26"/>
          <w:szCs w:val="26"/>
        </w:rPr>
        <w:t xml:space="preserve"> на 2021-2024 годы</w:t>
      </w:r>
      <w:r w:rsidR="00266454" w:rsidRPr="00096141">
        <w:rPr>
          <w:rFonts w:ascii="Times New Roman" w:hAnsi="Times New Roman"/>
          <w:sz w:val="26"/>
          <w:szCs w:val="26"/>
        </w:rPr>
        <w:t>,</w:t>
      </w:r>
      <w:r w:rsidR="00266454" w:rsidRPr="00096141">
        <w:rPr>
          <w:rFonts w:ascii="Times New Roman" w:hAnsi="Times New Roman"/>
          <w:sz w:val="26"/>
          <w:szCs w:val="26"/>
          <w:vertAlign w:val="superscript"/>
        </w:rPr>
        <w:t xml:space="preserve"> </w:t>
      </w:r>
      <w:r w:rsidR="00266454" w:rsidRPr="00096141">
        <w:rPr>
          <w:rFonts w:ascii="Times New Roman" w:hAnsi="Times New Roman"/>
          <w:sz w:val="26"/>
          <w:szCs w:val="26"/>
        </w:rPr>
        <w:t>утвержденн</w:t>
      </w:r>
      <w:r w:rsidR="00CC0CE6">
        <w:rPr>
          <w:rFonts w:ascii="Times New Roman" w:hAnsi="Times New Roman"/>
          <w:sz w:val="26"/>
          <w:szCs w:val="26"/>
        </w:rPr>
        <w:t>ая</w:t>
      </w:r>
      <w:r w:rsidR="00266454" w:rsidRPr="00096141">
        <w:rPr>
          <w:rFonts w:ascii="Times New Roman" w:hAnsi="Times New Roman"/>
          <w:sz w:val="26"/>
          <w:szCs w:val="26"/>
        </w:rPr>
        <w:t xml:space="preserve"> администрацией </w:t>
      </w:r>
      <w:r>
        <w:rPr>
          <w:rFonts w:ascii="Times New Roman" w:hAnsi="Times New Roman"/>
          <w:sz w:val="26"/>
          <w:szCs w:val="26"/>
        </w:rPr>
        <w:t>Светлогорского сельского поселения</w:t>
      </w:r>
      <w:r w:rsidR="00266454" w:rsidRPr="00096141">
        <w:rPr>
          <w:rFonts w:ascii="Times New Roman" w:hAnsi="Times New Roman"/>
          <w:sz w:val="26"/>
          <w:szCs w:val="26"/>
        </w:rPr>
        <w:t xml:space="preserve"> и непрогра</w:t>
      </w:r>
      <w:r w:rsidR="00D84BC7" w:rsidRPr="00096141">
        <w:rPr>
          <w:rFonts w:ascii="Times New Roman" w:hAnsi="Times New Roman"/>
          <w:sz w:val="26"/>
          <w:szCs w:val="26"/>
        </w:rPr>
        <w:t>ммны</w:t>
      </w:r>
      <w:r w:rsidR="00DA3CF7">
        <w:rPr>
          <w:rFonts w:ascii="Times New Roman" w:hAnsi="Times New Roman"/>
          <w:sz w:val="26"/>
          <w:szCs w:val="26"/>
        </w:rPr>
        <w:t>е</w:t>
      </w:r>
      <w:r w:rsidR="00D84BC7" w:rsidRPr="00096141">
        <w:rPr>
          <w:rFonts w:ascii="Times New Roman" w:hAnsi="Times New Roman"/>
          <w:sz w:val="26"/>
          <w:szCs w:val="26"/>
        </w:rPr>
        <w:t xml:space="preserve"> направлени</w:t>
      </w:r>
      <w:r w:rsidR="00DA3CF7">
        <w:rPr>
          <w:rFonts w:ascii="Times New Roman" w:hAnsi="Times New Roman"/>
          <w:sz w:val="26"/>
          <w:szCs w:val="26"/>
        </w:rPr>
        <w:t>я</w:t>
      </w:r>
      <w:r w:rsidR="00D84BC7" w:rsidRPr="00096141">
        <w:rPr>
          <w:rFonts w:ascii="Times New Roman" w:hAnsi="Times New Roman"/>
          <w:sz w:val="26"/>
          <w:szCs w:val="26"/>
        </w:rPr>
        <w:t xml:space="preserve"> деятельности.</w:t>
      </w:r>
    </w:p>
    <w:p w14:paraId="5130681F" w14:textId="77777777" w:rsidR="00266454" w:rsidRPr="00096141" w:rsidRDefault="00F55D48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15545">
        <w:rPr>
          <w:rFonts w:ascii="Times New Roman" w:hAnsi="Times New Roman"/>
          <w:sz w:val="26"/>
          <w:szCs w:val="26"/>
          <w:lang w:eastAsia="ru-RU"/>
        </w:rPr>
        <w:t xml:space="preserve">Объем </w:t>
      </w:r>
      <w:r w:rsidR="00266454" w:rsidRPr="00615545">
        <w:rPr>
          <w:rFonts w:ascii="Times New Roman" w:hAnsi="Times New Roman"/>
          <w:sz w:val="26"/>
          <w:szCs w:val="26"/>
          <w:lang w:eastAsia="ru-RU"/>
        </w:rPr>
        <w:t xml:space="preserve">бюджетных 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>ассигнований по муниципальн</w:t>
      </w:r>
      <w:r w:rsidR="00CC0CE6">
        <w:rPr>
          <w:rFonts w:ascii="Times New Roman" w:hAnsi="Times New Roman"/>
          <w:sz w:val="26"/>
          <w:szCs w:val="26"/>
          <w:lang w:eastAsia="ru-RU"/>
        </w:rPr>
        <w:t>ой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CC0CE6">
        <w:rPr>
          <w:rFonts w:ascii="Times New Roman" w:hAnsi="Times New Roman"/>
          <w:sz w:val="26"/>
          <w:szCs w:val="26"/>
          <w:lang w:eastAsia="ru-RU"/>
        </w:rPr>
        <w:t>е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, предусмотренным к финансированию из бюджета </w:t>
      </w:r>
      <w:r w:rsidR="00CC0CE6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на 20</w:t>
      </w:r>
      <w:r w:rsidR="00A6447C" w:rsidRPr="00096141">
        <w:rPr>
          <w:rFonts w:ascii="Times New Roman" w:hAnsi="Times New Roman"/>
          <w:sz w:val="26"/>
          <w:szCs w:val="26"/>
          <w:lang w:eastAsia="ru-RU"/>
        </w:rPr>
        <w:t>2</w:t>
      </w:r>
      <w:r w:rsidR="00CC0CE6">
        <w:rPr>
          <w:rFonts w:ascii="Times New Roman" w:hAnsi="Times New Roman"/>
          <w:sz w:val="26"/>
          <w:szCs w:val="26"/>
          <w:lang w:eastAsia="ru-RU"/>
        </w:rPr>
        <w:t>2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год, с внесенными изменениями составил </w:t>
      </w:r>
      <w:r w:rsidR="00CC0CE6">
        <w:rPr>
          <w:rFonts w:ascii="Times New Roman" w:hAnsi="Times New Roman"/>
          <w:sz w:val="26"/>
          <w:szCs w:val="26"/>
          <w:lang w:eastAsia="ru-RU"/>
        </w:rPr>
        <w:t>4 050,0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тыс. руб., кассовое исполнение по муниципальн</w:t>
      </w:r>
      <w:r w:rsidR="00CC0CE6">
        <w:rPr>
          <w:rFonts w:ascii="Times New Roman" w:hAnsi="Times New Roman"/>
          <w:sz w:val="26"/>
          <w:szCs w:val="26"/>
          <w:lang w:eastAsia="ru-RU"/>
        </w:rPr>
        <w:t>ой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CC0CE6">
        <w:rPr>
          <w:rFonts w:ascii="Times New Roman" w:hAnsi="Times New Roman"/>
          <w:sz w:val="26"/>
          <w:szCs w:val="26"/>
          <w:lang w:eastAsia="ru-RU"/>
        </w:rPr>
        <w:t>е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составило </w:t>
      </w:r>
      <w:r w:rsidR="00CC0CE6">
        <w:rPr>
          <w:rFonts w:ascii="Times New Roman" w:hAnsi="Times New Roman"/>
          <w:sz w:val="26"/>
          <w:szCs w:val="26"/>
          <w:lang w:eastAsia="ru-RU"/>
        </w:rPr>
        <w:t>4 050,0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CC0CE6">
        <w:rPr>
          <w:rFonts w:ascii="Times New Roman" w:hAnsi="Times New Roman"/>
          <w:sz w:val="26"/>
          <w:szCs w:val="26"/>
          <w:lang w:eastAsia="ru-RU"/>
        </w:rPr>
        <w:t xml:space="preserve">100,0 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>% плановых назначений. В структуре общих расходов бюджета процент программных</w:t>
      </w:r>
      <w:r w:rsidR="002D3F49" w:rsidRPr="00096141">
        <w:rPr>
          <w:rFonts w:ascii="Times New Roman" w:hAnsi="Times New Roman"/>
          <w:sz w:val="26"/>
          <w:szCs w:val="26"/>
          <w:lang w:eastAsia="ru-RU"/>
        </w:rPr>
        <w:t xml:space="preserve"> направлений расходов составил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0CE6">
        <w:rPr>
          <w:rFonts w:ascii="Times New Roman" w:hAnsi="Times New Roman"/>
          <w:sz w:val="26"/>
          <w:szCs w:val="26"/>
          <w:lang w:eastAsia="ru-RU"/>
        </w:rPr>
        <w:t>45,75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>%.</w:t>
      </w:r>
    </w:p>
    <w:p w14:paraId="4917569C" w14:textId="1C72F496" w:rsidR="00266454" w:rsidRPr="00913EF2" w:rsidRDefault="00926A20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Плановый о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бъем бюджетных ассигнований непрограммных направлений деятельности </w:t>
      </w:r>
      <w:r>
        <w:rPr>
          <w:rFonts w:ascii="Times New Roman" w:hAnsi="Times New Roman"/>
          <w:sz w:val="26"/>
          <w:szCs w:val="26"/>
          <w:lang w:eastAsia="ru-RU"/>
        </w:rPr>
        <w:t>предусмотрен в размере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C0CE6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> 891,78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тыс. руб., кассовое исполнение составило </w:t>
      </w:r>
      <w:r w:rsidR="00CC0CE6">
        <w:rPr>
          <w:rFonts w:ascii="Times New Roman" w:hAnsi="Times New Roman"/>
          <w:sz w:val="26"/>
          <w:szCs w:val="26"/>
          <w:lang w:eastAsia="ru-RU"/>
        </w:rPr>
        <w:t>4 801,56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CC0CE6">
        <w:rPr>
          <w:rFonts w:ascii="Times New Roman" w:hAnsi="Times New Roman"/>
          <w:sz w:val="26"/>
          <w:szCs w:val="26"/>
          <w:lang w:eastAsia="ru-RU"/>
        </w:rPr>
        <w:t>98,15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 xml:space="preserve">% плановых </w:t>
      </w:r>
      <w:r>
        <w:rPr>
          <w:rFonts w:ascii="Times New Roman" w:hAnsi="Times New Roman"/>
          <w:sz w:val="26"/>
          <w:szCs w:val="26"/>
          <w:lang w:eastAsia="ru-RU"/>
        </w:rPr>
        <w:t>назначений</w:t>
      </w:r>
      <w:r w:rsidR="00266454" w:rsidRPr="00096141">
        <w:rPr>
          <w:rFonts w:ascii="Times New Roman" w:hAnsi="Times New Roman"/>
          <w:sz w:val="26"/>
          <w:szCs w:val="26"/>
          <w:lang w:eastAsia="ru-RU"/>
        </w:rPr>
        <w:t>.</w:t>
      </w:r>
      <w:r w:rsidR="00266454" w:rsidRPr="00913EF2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1F628759" w14:textId="77777777" w:rsidR="001E404E" w:rsidRPr="00F55D48" w:rsidRDefault="001E404E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5D48">
        <w:rPr>
          <w:rFonts w:ascii="Times New Roman" w:hAnsi="Times New Roman"/>
          <w:sz w:val="26"/>
          <w:szCs w:val="26"/>
        </w:rPr>
        <w:lastRenderedPageBreak/>
        <w:t>В целом за 20</w:t>
      </w:r>
      <w:r w:rsidR="00C661D4" w:rsidRPr="00F55D48">
        <w:rPr>
          <w:rFonts w:ascii="Times New Roman" w:hAnsi="Times New Roman"/>
          <w:sz w:val="26"/>
          <w:szCs w:val="26"/>
        </w:rPr>
        <w:t>2</w:t>
      </w:r>
      <w:r w:rsidR="00CC0CE6">
        <w:rPr>
          <w:rFonts w:ascii="Times New Roman" w:hAnsi="Times New Roman"/>
          <w:sz w:val="26"/>
          <w:szCs w:val="26"/>
        </w:rPr>
        <w:t>2</w:t>
      </w:r>
      <w:r w:rsidRPr="00F55D48">
        <w:rPr>
          <w:rFonts w:ascii="Times New Roman" w:hAnsi="Times New Roman"/>
          <w:sz w:val="26"/>
          <w:szCs w:val="26"/>
        </w:rPr>
        <w:t xml:space="preserve"> год расходы </w:t>
      </w:r>
      <w:r w:rsidR="00C76452" w:rsidRPr="00F55D48">
        <w:rPr>
          <w:rFonts w:ascii="Times New Roman" w:hAnsi="Times New Roman"/>
          <w:sz w:val="26"/>
          <w:szCs w:val="26"/>
        </w:rPr>
        <w:t xml:space="preserve">бюджета </w:t>
      </w:r>
      <w:r w:rsidR="00CC0CE6">
        <w:rPr>
          <w:rFonts w:ascii="Times New Roman" w:hAnsi="Times New Roman"/>
          <w:sz w:val="26"/>
          <w:szCs w:val="26"/>
        </w:rPr>
        <w:t>поселения</w:t>
      </w:r>
      <w:r w:rsidR="00C76452" w:rsidRPr="00F55D48">
        <w:rPr>
          <w:rFonts w:ascii="Times New Roman" w:hAnsi="Times New Roman"/>
          <w:sz w:val="26"/>
          <w:szCs w:val="26"/>
        </w:rPr>
        <w:t xml:space="preserve"> исполнены на </w:t>
      </w:r>
      <w:r w:rsidR="00CC0CE6">
        <w:rPr>
          <w:rFonts w:ascii="Times New Roman" w:hAnsi="Times New Roman"/>
          <w:sz w:val="26"/>
          <w:szCs w:val="26"/>
        </w:rPr>
        <w:t xml:space="preserve">99,0 </w:t>
      </w:r>
      <w:r w:rsidR="003B6742" w:rsidRPr="00F55D48">
        <w:rPr>
          <w:rFonts w:ascii="Times New Roman" w:hAnsi="Times New Roman"/>
          <w:sz w:val="26"/>
          <w:szCs w:val="26"/>
        </w:rPr>
        <w:t xml:space="preserve">%, </w:t>
      </w:r>
      <w:r w:rsidRPr="00F55D48">
        <w:rPr>
          <w:rFonts w:ascii="Times New Roman" w:hAnsi="Times New Roman"/>
          <w:sz w:val="26"/>
          <w:szCs w:val="26"/>
        </w:rPr>
        <w:t>в том числе по разделам:</w:t>
      </w:r>
    </w:p>
    <w:p w14:paraId="21EF31A8" w14:textId="0FBA73C1" w:rsidR="00C42F59" w:rsidRDefault="0046374E" w:rsidP="00C42F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55D48">
        <w:rPr>
          <w:rFonts w:ascii="Times New Roman" w:hAnsi="Times New Roman"/>
          <w:b/>
          <w:sz w:val="26"/>
          <w:szCs w:val="26"/>
          <w:lang w:eastAsia="ru-RU"/>
        </w:rPr>
        <w:t>По разделу 0100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6A20">
        <w:rPr>
          <w:rFonts w:ascii="Times New Roman" w:hAnsi="Times New Roman"/>
          <w:iCs/>
          <w:sz w:val="26"/>
          <w:szCs w:val="26"/>
          <w:lang w:eastAsia="ru-RU"/>
        </w:rPr>
        <w:t>«Общегосударственные вопросы</w:t>
      </w:r>
      <w:r w:rsidRPr="00F55D48">
        <w:rPr>
          <w:rFonts w:ascii="Times New Roman" w:hAnsi="Times New Roman"/>
          <w:i/>
          <w:sz w:val="26"/>
          <w:szCs w:val="26"/>
          <w:lang w:eastAsia="ru-RU"/>
        </w:rPr>
        <w:t>»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 - за счет </w:t>
      </w:r>
      <w:r w:rsidR="00C42F59">
        <w:rPr>
          <w:rFonts w:ascii="Times New Roman" w:hAnsi="Times New Roman"/>
          <w:sz w:val="26"/>
          <w:szCs w:val="26"/>
          <w:lang w:eastAsia="ru-RU"/>
        </w:rPr>
        <w:t>средств бюджета Светлогорского сельского поселения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 исполнены в объеме </w:t>
      </w:r>
      <w:r w:rsidR="00C42F59">
        <w:rPr>
          <w:rFonts w:ascii="Times New Roman" w:hAnsi="Times New Roman"/>
          <w:sz w:val="26"/>
          <w:szCs w:val="26"/>
          <w:lang w:eastAsia="ru-RU"/>
        </w:rPr>
        <w:t>2 644,</w:t>
      </w:r>
      <w:r w:rsidR="00926A20">
        <w:rPr>
          <w:rFonts w:ascii="Times New Roman" w:hAnsi="Times New Roman"/>
          <w:sz w:val="26"/>
          <w:szCs w:val="26"/>
          <w:lang w:eastAsia="ru-RU"/>
        </w:rPr>
        <w:t>15</w:t>
      </w:r>
      <w:r w:rsidR="00C42F59">
        <w:rPr>
          <w:rFonts w:ascii="Times New Roman" w:hAnsi="Times New Roman"/>
          <w:sz w:val="26"/>
          <w:szCs w:val="26"/>
          <w:lang w:eastAsia="ru-RU"/>
        </w:rPr>
        <w:t xml:space="preserve"> тыс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. руб. или </w:t>
      </w:r>
      <w:r w:rsidR="00C42F59">
        <w:rPr>
          <w:rFonts w:ascii="Times New Roman" w:hAnsi="Times New Roman"/>
          <w:sz w:val="26"/>
          <w:szCs w:val="26"/>
          <w:lang w:eastAsia="ru-RU"/>
        </w:rPr>
        <w:t>100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 % от</w:t>
      </w:r>
      <w:r w:rsidR="00C42F59">
        <w:rPr>
          <w:rFonts w:ascii="Times New Roman" w:hAnsi="Times New Roman"/>
          <w:sz w:val="26"/>
          <w:szCs w:val="26"/>
          <w:lang w:eastAsia="ru-RU"/>
        </w:rPr>
        <w:t xml:space="preserve"> уточненных плановых назначений. </w:t>
      </w:r>
      <w:r w:rsidRPr="00F55D48">
        <w:rPr>
          <w:rFonts w:ascii="Times New Roman" w:hAnsi="Times New Roman"/>
          <w:sz w:val="26"/>
          <w:szCs w:val="26"/>
          <w:lang w:eastAsia="ru-RU"/>
        </w:rPr>
        <w:t xml:space="preserve">Удельный вес расходов на общегосударственные вопросы в общем объеме расходов составил </w:t>
      </w:r>
      <w:r w:rsidR="00C42F59">
        <w:rPr>
          <w:rFonts w:ascii="Times New Roman" w:hAnsi="Times New Roman"/>
          <w:sz w:val="26"/>
          <w:szCs w:val="26"/>
          <w:lang w:eastAsia="ru-RU"/>
        </w:rPr>
        <w:t xml:space="preserve">29,9% </w:t>
      </w:r>
    </w:p>
    <w:p w14:paraId="7050C914" w14:textId="13028457" w:rsidR="00796B5B" w:rsidRPr="00E56BAD" w:rsidRDefault="000137F0" w:rsidP="00C42F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>а 20</w:t>
      </w:r>
      <w:r w:rsidR="002925EB" w:rsidRPr="00E56BAD">
        <w:rPr>
          <w:rFonts w:ascii="Times New Roman" w:hAnsi="Times New Roman"/>
          <w:sz w:val="26"/>
          <w:szCs w:val="26"/>
          <w:lang w:eastAsia="ru-RU"/>
        </w:rPr>
        <w:t>2</w:t>
      </w:r>
      <w:r w:rsidR="00C42F59">
        <w:rPr>
          <w:rFonts w:ascii="Times New Roman" w:hAnsi="Times New Roman"/>
          <w:sz w:val="26"/>
          <w:szCs w:val="26"/>
          <w:lang w:eastAsia="ru-RU"/>
        </w:rPr>
        <w:t>2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 xml:space="preserve"> год осуществлялись кассовые расходы по </w:t>
      </w:r>
      <w:r w:rsidR="00796B5B" w:rsidRPr="00A35EA6">
        <w:rPr>
          <w:rFonts w:ascii="Times New Roman" w:hAnsi="Times New Roman"/>
          <w:bCs/>
          <w:sz w:val="26"/>
          <w:szCs w:val="26"/>
          <w:lang w:eastAsia="ru-RU"/>
        </w:rPr>
        <w:t>непрограммным направлениям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 xml:space="preserve"> деятельности в объеме </w:t>
      </w:r>
      <w:r w:rsidR="00C42F59">
        <w:rPr>
          <w:rFonts w:ascii="Times New Roman" w:hAnsi="Times New Roman"/>
          <w:sz w:val="26"/>
          <w:szCs w:val="26"/>
          <w:lang w:eastAsia="ru-RU"/>
        </w:rPr>
        <w:t>2 644,</w:t>
      </w:r>
      <w:r w:rsidR="00926A20">
        <w:rPr>
          <w:rFonts w:ascii="Times New Roman" w:hAnsi="Times New Roman"/>
          <w:sz w:val="26"/>
          <w:szCs w:val="26"/>
          <w:lang w:eastAsia="ru-RU"/>
        </w:rPr>
        <w:t>15</w:t>
      </w:r>
      <w:r w:rsidR="00C42F59">
        <w:rPr>
          <w:rFonts w:ascii="Times New Roman" w:hAnsi="Times New Roman"/>
          <w:sz w:val="26"/>
          <w:szCs w:val="26"/>
          <w:lang w:eastAsia="ru-RU"/>
        </w:rPr>
        <w:t xml:space="preserve"> тыс</w:t>
      </w:r>
      <w:r w:rsidR="00C42F59" w:rsidRPr="00F55D48">
        <w:rPr>
          <w:rFonts w:ascii="Times New Roman" w:hAnsi="Times New Roman"/>
          <w:sz w:val="26"/>
          <w:szCs w:val="26"/>
          <w:lang w:eastAsia="ru-RU"/>
        </w:rPr>
        <w:t xml:space="preserve">. руб. или </w:t>
      </w:r>
      <w:r w:rsidR="00C42F59">
        <w:rPr>
          <w:rFonts w:ascii="Times New Roman" w:hAnsi="Times New Roman"/>
          <w:sz w:val="26"/>
          <w:szCs w:val="26"/>
          <w:lang w:eastAsia="ru-RU"/>
        </w:rPr>
        <w:t>100</w:t>
      </w:r>
      <w:r w:rsidR="00C42F59" w:rsidRPr="00F55D48">
        <w:rPr>
          <w:rFonts w:ascii="Times New Roman" w:hAnsi="Times New Roman"/>
          <w:sz w:val="26"/>
          <w:szCs w:val="26"/>
          <w:lang w:eastAsia="ru-RU"/>
        </w:rPr>
        <w:t xml:space="preserve"> % от</w:t>
      </w:r>
      <w:r w:rsidR="00C42F59">
        <w:rPr>
          <w:rFonts w:ascii="Times New Roman" w:hAnsi="Times New Roman"/>
          <w:sz w:val="26"/>
          <w:szCs w:val="26"/>
          <w:lang w:eastAsia="ru-RU"/>
        </w:rPr>
        <w:t xml:space="preserve"> уточненных плановых назначений. 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 xml:space="preserve">Расходы осуществлялись на денежное содержание главы </w:t>
      </w:r>
      <w:r w:rsidR="00006E04">
        <w:rPr>
          <w:rFonts w:ascii="Times New Roman" w:hAnsi="Times New Roman"/>
          <w:sz w:val="26"/>
          <w:szCs w:val="26"/>
          <w:lang w:eastAsia="ru-RU"/>
        </w:rPr>
        <w:t>поселения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42F59">
        <w:rPr>
          <w:rFonts w:ascii="Times New Roman" w:hAnsi="Times New Roman"/>
          <w:sz w:val="26"/>
          <w:szCs w:val="26"/>
          <w:lang w:eastAsia="ru-RU"/>
        </w:rPr>
        <w:t>1 067,91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тыс. руб.)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 xml:space="preserve">, содержание аппарата администрации </w:t>
      </w:r>
      <w:r w:rsidR="00006E04">
        <w:rPr>
          <w:rFonts w:ascii="Times New Roman" w:hAnsi="Times New Roman"/>
          <w:sz w:val="26"/>
          <w:szCs w:val="26"/>
          <w:lang w:eastAsia="ru-RU"/>
        </w:rPr>
        <w:t>Светлогорского сельского поселения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006E04">
        <w:rPr>
          <w:rFonts w:ascii="Times New Roman" w:hAnsi="Times New Roman"/>
          <w:sz w:val="26"/>
          <w:szCs w:val="26"/>
          <w:lang w:eastAsia="ru-RU"/>
        </w:rPr>
        <w:t>1 423,6</w:t>
      </w:r>
      <w:r w:rsidR="00926A20">
        <w:rPr>
          <w:rFonts w:ascii="Times New Roman" w:hAnsi="Times New Roman"/>
          <w:sz w:val="26"/>
          <w:szCs w:val="26"/>
          <w:lang w:eastAsia="ru-RU"/>
        </w:rPr>
        <w:t>1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тыс. руб.)</w:t>
      </w:r>
      <w:r w:rsidR="00A31FB7" w:rsidRPr="00E56BA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96B5B" w:rsidRPr="00E56BAD">
        <w:rPr>
          <w:rFonts w:ascii="Times New Roman" w:hAnsi="Times New Roman"/>
          <w:sz w:val="26"/>
          <w:szCs w:val="26"/>
          <w:lang w:eastAsia="ru-RU"/>
        </w:rPr>
        <w:t xml:space="preserve">обеспечение деятельности </w:t>
      </w:r>
      <w:r w:rsidR="00006E04">
        <w:rPr>
          <w:rFonts w:ascii="Times New Roman" w:hAnsi="Times New Roman"/>
          <w:sz w:val="26"/>
          <w:szCs w:val="26"/>
          <w:lang w:eastAsia="ru-RU"/>
        </w:rPr>
        <w:t>муниципального комитета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6E04">
        <w:rPr>
          <w:rFonts w:ascii="Times New Roman" w:hAnsi="Times New Roman"/>
          <w:sz w:val="26"/>
          <w:szCs w:val="26"/>
          <w:lang w:eastAsia="ru-RU"/>
        </w:rPr>
        <w:t xml:space="preserve">Светлогорского сельского поселения </w:t>
      </w:r>
      <w:r w:rsidR="00E56BAD">
        <w:rPr>
          <w:rFonts w:ascii="Times New Roman" w:hAnsi="Times New Roman"/>
          <w:sz w:val="26"/>
          <w:szCs w:val="26"/>
          <w:lang w:eastAsia="ru-RU"/>
        </w:rPr>
        <w:t>(</w:t>
      </w:r>
      <w:r w:rsidR="00006E04">
        <w:rPr>
          <w:rFonts w:ascii="Times New Roman" w:hAnsi="Times New Roman"/>
          <w:sz w:val="26"/>
          <w:szCs w:val="26"/>
          <w:lang w:eastAsia="ru-RU"/>
        </w:rPr>
        <w:t>152,</w:t>
      </w:r>
      <w:r w:rsidR="00926A20">
        <w:rPr>
          <w:rFonts w:ascii="Times New Roman" w:hAnsi="Times New Roman"/>
          <w:sz w:val="26"/>
          <w:szCs w:val="26"/>
          <w:lang w:eastAsia="ru-RU"/>
        </w:rPr>
        <w:t>63</w:t>
      </w:r>
      <w:r w:rsidR="00E56BAD">
        <w:rPr>
          <w:rFonts w:ascii="Times New Roman" w:hAnsi="Times New Roman"/>
          <w:sz w:val="26"/>
          <w:szCs w:val="26"/>
          <w:lang w:eastAsia="ru-RU"/>
        </w:rPr>
        <w:t xml:space="preserve"> тыс. руб.)</w:t>
      </w:r>
    </w:p>
    <w:p w14:paraId="663EF64E" w14:textId="0648139C" w:rsidR="00D85E6E" w:rsidRPr="000137F0" w:rsidRDefault="006D0BB8" w:rsidP="000137F0">
      <w:pPr>
        <w:spacing w:line="360" w:lineRule="auto"/>
        <w:ind w:firstLine="708"/>
        <w:jc w:val="both"/>
        <w:rPr>
          <w:rFonts w:ascii="Times New Roman" w:hAnsi="Times New Roman" w:cs="Calibri"/>
          <w:color w:val="000000"/>
          <w:sz w:val="26"/>
          <w:szCs w:val="26"/>
          <w:lang w:eastAsia="ru-RU"/>
        </w:rPr>
      </w:pPr>
      <w:r w:rsidRPr="00B671A5">
        <w:rPr>
          <w:rFonts w:ascii="Times New Roman" w:hAnsi="Times New Roman"/>
          <w:b/>
          <w:sz w:val="26"/>
          <w:szCs w:val="26"/>
        </w:rPr>
        <w:t>По разделу 0</w:t>
      </w:r>
      <w:r w:rsidR="00006E04" w:rsidRPr="00B671A5">
        <w:rPr>
          <w:rFonts w:ascii="Times New Roman" w:hAnsi="Times New Roman"/>
          <w:b/>
          <w:sz w:val="26"/>
          <w:szCs w:val="26"/>
        </w:rPr>
        <w:t>2</w:t>
      </w:r>
      <w:r w:rsidRPr="00B671A5">
        <w:rPr>
          <w:rFonts w:ascii="Times New Roman" w:hAnsi="Times New Roman"/>
          <w:b/>
          <w:sz w:val="26"/>
          <w:szCs w:val="26"/>
        </w:rPr>
        <w:t>00</w:t>
      </w:r>
      <w:r w:rsidRPr="00E56BAD">
        <w:rPr>
          <w:rFonts w:ascii="Times New Roman" w:hAnsi="Times New Roman"/>
          <w:sz w:val="26"/>
          <w:szCs w:val="26"/>
        </w:rPr>
        <w:t xml:space="preserve"> </w:t>
      </w:r>
      <w:r w:rsidRPr="00A35EA6">
        <w:rPr>
          <w:rFonts w:ascii="Times New Roman" w:hAnsi="Times New Roman"/>
          <w:iCs/>
          <w:sz w:val="26"/>
          <w:szCs w:val="26"/>
        </w:rPr>
        <w:t>«</w:t>
      </w:r>
      <w:r w:rsidR="00006E04" w:rsidRPr="00A35EA6">
        <w:rPr>
          <w:rFonts w:ascii="Times New Roman" w:hAnsi="Times New Roman"/>
          <w:iCs/>
          <w:sz w:val="26"/>
          <w:szCs w:val="26"/>
        </w:rPr>
        <w:t>Национальная оборона</w:t>
      </w:r>
      <w:r w:rsidR="00764D63" w:rsidRPr="00A35EA6">
        <w:rPr>
          <w:rFonts w:ascii="Times New Roman" w:hAnsi="Times New Roman"/>
          <w:iCs/>
          <w:sz w:val="26"/>
          <w:szCs w:val="26"/>
        </w:rPr>
        <w:t>»</w:t>
      </w:r>
      <w:r w:rsidR="00D85E6E" w:rsidRPr="00D85E6E">
        <w:rPr>
          <w:rFonts w:ascii="Times New Roman" w:hAnsi="Times New Roman"/>
          <w:color w:val="000000"/>
          <w:szCs w:val="24"/>
        </w:rPr>
        <w:t xml:space="preserve"> </w:t>
      </w:r>
      <w:r w:rsidR="000137F0" w:rsidRPr="00003EA4">
        <w:rPr>
          <w:rFonts w:ascii="Times New Roman" w:hAnsi="Times New Roman"/>
          <w:sz w:val="26"/>
          <w:szCs w:val="26"/>
        </w:rPr>
        <w:t xml:space="preserve">- </w:t>
      </w:r>
      <w:r w:rsidR="000137F0" w:rsidRPr="000137F0">
        <w:rPr>
          <w:rFonts w:ascii="Times New Roman" w:hAnsi="Times New Roman"/>
          <w:color w:val="000000"/>
          <w:sz w:val="26"/>
          <w:szCs w:val="26"/>
          <w:lang w:eastAsia="ru-RU"/>
        </w:rPr>
        <w:t>за счет субвенций</w:t>
      </w:r>
      <w:r w:rsid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 федерального бюджета</w:t>
      </w:r>
      <w:r w:rsidR="000137F0" w:rsidRPr="00003EA4">
        <w:rPr>
          <w:rFonts w:ascii="Times New Roman" w:hAnsi="Times New Roman"/>
          <w:sz w:val="26"/>
          <w:szCs w:val="26"/>
          <w:u w:val="single"/>
        </w:rPr>
        <w:t xml:space="preserve"> по подразделу </w:t>
      </w:r>
      <w:r w:rsidR="000137F0" w:rsidRPr="00003EA4">
        <w:rPr>
          <w:rFonts w:ascii="Times New Roman" w:hAnsi="Times New Roman"/>
          <w:i/>
          <w:sz w:val="26"/>
          <w:szCs w:val="26"/>
          <w:u w:val="single"/>
        </w:rPr>
        <w:t>0</w:t>
      </w:r>
      <w:r w:rsidR="000137F0">
        <w:rPr>
          <w:rFonts w:ascii="Times New Roman" w:hAnsi="Times New Roman"/>
          <w:i/>
          <w:sz w:val="26"/>
          <w:szCs w:val="26"/>
          <w:u w:val="single"/>
        </w:rPr>
        <w:t>203</w:t>
      </w:r>
      <w:r w:rsidR="000137F0" w:rsidRPr="00003EA4">
        <w:rPr>
          <w:rFonts w:ascii="Times New Roman" w:hAnsi="Times New Roman"/>
          <w:sz w:val="26"/>
          <w:szCs w:val="26"/>
        </w:rPr>
        <w:t xml:space="preserve"> </w:t>
      </w:r>
      <w:r w:rsidR="00D85E6E" w:rsidRP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расходы </w:t>
      </w:r>
      <w:r w:rsid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направлялись </w:t>
      </w:r>
      <w:r w:rsidR="00D85E6E" w:rsidRPr="000137F0">
        <w:rPr>
          <w:rFonts w:ascii="Times New Roman" w:hAnsi="Times New Roman"/>
          <w:color w:val="000000"/>
          <w:sz w:val="26"/>
          <w:szCs w:val="26"/>
          <w:lang w:eastAsia="ru-RU"/>
        </w:rPr>
        <w:t>на организацию и осуществление первичного воинского учета в сельском поселении</w:t>
      </w:r>
      <w:r w:rsid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сумме</w:t>
      </w:r>
      <w:r w:rsidR="00D85E6E" w:rsidRP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183,</w:t>
      </w:r>
      <w:r w:rsidR="00A35EA6">
        <w:rPr>
          <w:rFonts w:ascii="Times New Roman" w:hAnsi="Times New Roman"/>
          <w:color w:val="000000"/>
          <w:sz w:val="26"/>
          <w:szCs w:val="26"/>
          <w:lang w:eastAsia="ru-RU"/>
        </w:rPr>
        <w:t>40</w:t>
      </w:r>
      <w:r w:rsidR="00D85E6E" w:rsidRP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тыс. руб.</w:t>
      </w:r>
      <w:r w:rsidR="00B671A5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="00D85E6E" w:rsidRPr="000137F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1A5" w:rsidRPr="009722BE">
        <w:rPr>
          <w:rFonts w:ascii="Times New Roman" w:eastAsia="Calibri" w:hAnsi="Times New Roman"/>
          <w:color w:val="000000"/>
          <w:sz w:val="26"/>
        </w:rPr>
        <w:t xml:space="preserve">в том числе расходы на оплату труда и начисления – </w:t>
      </w:r>
      <w:r w:rsidR="00B671A5">
        <w:rPr>
          <w:rFonts w:ascii="Times New Roman" w:eastAsia="Calibri" w:hAnsi="Times New Roman"/>
          <w:color w:val="000000"/>
          <w:sz w:val="26"/>
        </w:rPr>
        <w:t>176,94</w:t>
      </w:r>
      <w:r w:rsidR="00B671A5" w:rsidRPr="009722BE">
        <w:rPr>
          <w:rFonts w:ascii="Times New Roman" w:eastAsia="Calibri" w:hAnsi="Times New Roman"/>
          <w:color w:val="000000"/>
          <w:sz w:val="26"/>
        </w:rPr>
        <w:t xml:space="preserve"> тыс. руб. или </w:t>
      </w:r>
      <w:r w:rsidR="00B671A5">
        <w:rPr>
          <w:rFonts w:ascii="Times New Roman" w:eastAsia="Calibri" w:hAnsi="Times New Roman"/>
          <w:color w:val="000000"/>
          <w:sz w:val="26"/>
        </w:rPr>
        <w:t>96,5</w:t>
      </w:r>
      <w:r w:rsidR="00B671A5" w:rsidRPr="009722BE">
        <w:rPr>
          <w:rFonts w:ascii="Times New Roman" w:eastAsia="Calibri" w:hAnsi="Times New Roman"/>
          <w:color w:val="000000"/>
          <w:sz w:val="26"/>
        </w:rPr>
        <w:t xml:space="preserve"> %; на материально – техническое обеспечение первичного воинского учета – </w:t>
      </w:r>
      <w:r w:rsidR="00B671A5">
        <w:rPr>
          <w:rFonts w:ascii="Times New Roman" w:eastAsia="Calibri" w:hAnsi="Times New Roman"/>
          <w:color w:val="000000"/>
          <w:sz w:val="26"/>
        </w:rPr>
        <w:t>6,46</w:t>
      </w:r>
      <w:r w:rsidR="00B671A5" w:rsidRPr="009722BE">
        <w:rPr>
          <w:rFonts w:ascii="Times New Roman" w:eastAsia="Calibri" w:hAnsi="Times New Roman"/>
          <w:color w:val="000000"/>
          <w:sz w:val="26"/>
        </w:rPr>
        <w:t xml:space="preserve"> тыс. руб. или </w:t>
      </w:r>
      <w:r w:rsidR="00B671A5">
        <w:rPr>
          <w:rFonts w:ascii="Times New Roman" w:eastAsia="Calibri" w:hAnsi="Times New Roman"/>
          <w:color w:val="000000"/>
          <w:sz w:val="26"/>
        </w:rPr>
        <w:t>3,5</w:t>
      </w:r>
      <w:r w:rsidR="00B671A5" w:rsidRPr="009722BE">
        <w:rPr>
          <w:rFonts w:ascii="Times New Roman" w:eastAsia="Calibri" w:hAnsi="Times New Roman"/>
          <w:color w:val="000000"/>
          <w:sz w:val="26"/>
        </w:rPr>
        <w:t xml:space="preserve"> % утвержденного годового плана. Средства освоены в полном объеме</w:t>
      </w:r>
      <w:r w:rsidR="00DA3CF7">
        <w:rPr>
          <w:rFonts w:ascii="Times New Roman" w:eastAsia="Calibri" w:hAnsi="Times New Roman"/>
          <w:color w:val="000000"/>
          <w:sz w:val="26"/>
        </w:rPr>
        <w:t>.</w:t>
      </w:r>
    </w:p>
    <w:p w14:paraId="187BF9DC" w14:textId="1FA68F41" w:rsidR="00100EFC" w:rsidRPr="008175E3" w:rsidRDefault="006D0BB8" w:rsidP="008175E3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8175E3">
        <w:rPr>
          <w:b/>
          <w:sz w:val="26"/>
          <w:szCs w:val="26"/>
          <w:u w:val="single"/>
        </w:rPr>
        <w:t>По разделу 0500</w:t>
      </w:r>
      <w:r w:rsidRPr="008175E3">
        <w:rPr>
          <w:sz w:val="26"/>
          <w:szCs w:val="26"/>
        </w:rPr>
        <w:t xml:space="preserve"> «Жилищно-коммунальное хозяйство» </w:t>
      </w:r>
      <w:r w:rsidR="00A35EA6">
        <w:rPr>
          <w:sz w:val="26"/>
          <w:szCs w:val="26"/>
        </w:rPr>
        <w:t xml:space="preserve">расходы составили </w:t>
      </w:r>
      <w:r w:rsidR="00B671A5">
        <w:rPr>
          <w:sz w:val="26"/>
          <w:szCs w:val="26"/>
        </w:rPr>
        <w:t>4</w:t>
      </w:r>
      <w:r w:rsidR="00A35EA6">
        <w:rPr>
          <w:sz w:val="26"/>
          <w:szCs w:val="26"/>
        </w:rPr>
        <w:t> 398,89</w:t>
      </w:r>
      <w:r w:rsidR="00100EFC" w:rsidRPr="008175E3">
        <w:rPr>
          <w:sz w:val="26"/>
          <w:szCs w:val="26"/>
        </w:rPr>
        <w:t xml:space="preserve"> тыс. руб., из них за счет средств местного бюджета </w:t>
      </w:r>
      <w:r w:rsidR="00A35EA6">
        <w:rPr>
          <w:sz w:val="26"/>
          <w:szCs w:val="26"/>
        </w:rPr>
        <w:t>501,23</w:t>
      </w:r>
      <w:r w:rsidR="00100EFC" w:rsidRPr="008175E3">
        <w:rPr>
          <w:sz w:val="26"/>
          <w:szCs w:val="26"/>
        </w:rPr>
        <w:t xml:space="preserve"> тыс. руб., за счет средств краевого </w:t>
      </w:r>
      <w:r w:rsidR="007B33B9" w:rsidRPr="008175E3">
        <w:rPr>
          <w:sz w:val="26"/>
          <w:szCs w:val="26"/>
        </w:rPr>
        <w:t xml:space="preserve">и федерального </w:t>
      </w:r>
      <w:r w:rsidR="00100EFC" w:rsidRPr="008175E3">
        <w:rPr>
          <w:sz w:val="26"/>
          <w:szCs w:val="26"/>
        </w:rPr>
        <w:t>бюджет</w:t>
      </w:r>
      <w:r w:rsidR="007B33B9" w:rsidRPr="008175E3">
        <w:rPr>
          <w:sz w:val="26"/>
          <w:szCs w:val="26"/>
        </w:rPr>
        <w:t>ов</w:t>
      </w:r>
      <w:r w:rsidR="00100EFC" w:rsidRPr="008175E3">
        <w:rPr>
          <w:sz w:val="26"/>
          <w:szCs w:val="26"/>
        </w:rPr>
        <w:t xml:space="preserve"> </w:t>
      </w:r>
      <w:r w:rsidR="00613AA0">
        <w:rPr>
          <w:sz w:val="26"/>
          <w:szCs w:val="26"/>
        </w:rPr>
        <w:t>3 897,6</w:t>
      </w:r>
      <w:r w:rsidR="00A35EA6">
        <w:rPr>
          <w:sz w:val="26"/>
          <w:szCs w:val="26"/>
        </w:rPr>
        <w:t>6</w:t>
      </w:r>
      <w:r w:rsidR="00100EFC" w:rsidRPr="008175E3">
        <w:rPr>
          <w:sz w:val="26"/>
          <w:szCs w:val="26"/>
        </w:rPr>
        <w:t xml:space="preserve"> тыс. руб., фактическое исполнение составило </w:t>
      </w:r>
      <w:r w:rsidR="00A35EA6">
        <w:rPr>
          <w:sz w:val="26"/>
          <w:szCs w:val="26"/>
        </w:rPr>
        <w:t>4 398,89</w:t>
      </w:r>
      <w:r w:rsidR="007B33B9" w:rsidRPr="008175E3">
        <w:rPr>
          <w:sz w:val="26"/>
          <w:szCs w:val="26"/>
        </w:rPr>
        <w:t xml:space="preserve"> </w:t>
      </w:r>
      <w:r w:rsidR="00A84234" w:rsidRPr="008175E3">
        <w:rPr>
          <w:sz w:val="26"/>
          <w:szCs w:val="26"/>
        </w:rPr>
        <w:t xml:space="preserve">тыс. руб. или </w:t>
      </w:r>
      <w:r w:rsidR="00613AA0">
        <w:rPr>
          <w:sz w:val="26"/>
          <w:szCs w:val="26"/>
        </w:rPr>
        <w:t xml:space="preserve">100 </w:t>
      </w:r>
      <w:r w:rsidR="00100EFC" w:rsidRPr="008175E3">
        <w:rPr>
          <w:sz w:val="26"/>
          <w:szCs w:val="26"/>
        </w:rPr>
        <w:t xml:space="preserve">% от плановых назначений. </w:t>
      </w:r>
    </w:p>
    <w:p w14:paraId="672D397F" w14:textId="54574A7A" w:rsidR="006D0BB8" w:rsidRDefault="006D0BB8" w:rsidP="008175E3">
      <w:pPr>
        <w:pStyle w:val="afd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75E3">
        <w:rPr>
          <w:rFonts w:ascii="Times New Roman" w:hAnsi="Times New Roman"/>
          <w:i/>
          <w:sz w:val="26"/>
          <w:szCs w:val="26"/>
          <w:u w:val="single"/>
          <w:lang w:eastAsia="ru-RU"/>
        </w:rPr>
        <w:t>Расходы по подразделу 0501</w:t>
      </w:r>
      <w:r w:rsidRPr="008175E3">
        <w:rPr>
          <w:rFonts w:ascii="Times New Roman" w:hAnsi="Times New Roman"/>
          <w:i/>
          <w:sz w:val="26"/>
          <w:szCs w:val="26"/>
          <w:lang w:eastAsia="ru-RU"/>
        </w:rPr>
        <w:t xml:space="preserve"> «Жилищное хозяйство»</w:t>
      </w:r>
      <w:r w:rsidRPr="008175E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3AA0">
        <w:rPr>
          <w:rFonts w:ascii="Times New Roman" w:hAnsi="Times New Roman"/>
          <w:sz w:val="26"/>
          <w:szCs w:val="26"/>
          <w:lang w:eastAsia="ru-RU"/>
        </w:rPr>
        <w:t>составили 207,62</w:t>
      </w:r>
      <w:r w:rsidR="0074076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3AA0">
        <w:rPr>
          <w:rFonts w:ascii="Times New Roman" w:hAnsi="Times New Roman"/>
          <w:sz w:val="26"/>
          <w:szCs w:val="26"/>
          <w:lang w:eastAsia="ru-RU"/>
        </w:rPr>
        <w:t>тыс. руб. или 100% плановых назначений за счет средств Светлогорского сельского поселения.</w:t>
      </w:r>
    </w:p>
    <w:p w14:paraId="4D03AF67" w14:textId="77777777" w:rsidR="00613AA0" w:rsidRPr="00613AA0" w:rsidRDefault="00613AA0" w:rsidP="00613AA0">
      <w:pPr>
        <w:ind w:firstLine="720"/>
        <w:jc w:val="both"/>
        <w:rPr>
          <w:rFonts w:ascii="Times New Roman" w:eastAsia="Courier New" w:hAnsi="Times New Roman"/>
          <w:sz w:val="26"/>
          <w:szCs w:val="26"/>
        </w:rPr>
      </w:pPr>
      <w:r w:rsidRPr="00613AA0">
        <w:rPr>
          <w:rFonts w:ascii="Times New Roman" w:eastAsia="Calibri" w:hAnsi="Times New Roman"/>
          <w:color w:val="000000"/>
          <w:sz w:val="26"/>
          <w:szCs w:val="26"/>
        </w:rPr>
        <w:t xml:space="preserve">Средства направлены на оплату исполнительных листов </w:t>
      </w:r>
      <w:r w:rsidRPr="00613AA0">
        <w:rPr>
          <w:rFonts w:ascii="Times New Roman" w:hAnsi="Times New Roman"/>
          <w:color w:val="000000"/>
          <w:sz w:val="26"/>
          <w:szCs w:val="26"/>
        </w:rPr>
        <w:t>КГУП «Примтеплоэнерго»</w:t>
      </w:r>
      <w:r w:rsidRPr="00613AA0">
        <w:rPr>
          <w:rFonts w:ascii="Times New Roman" w:eastAsia="Calibri" w:hAnsi="Times New Roman"/>
          <w:color w:val="000000"/>
          <w:sz w:val="26"/>
          <w:szCs w:val="26"/>
        </w:rPr>
        <w:t xml:space="preserve"> (оплата коммунальных платежей за выморочное имущество).</w:t>
      </w:r>
    </w:p>
    <w:p w14:paraId="216CDC56" w14:textId="6C4E9A61" w:rsidR="006D0BB8" w:rsidRPr="008175E3" w:rsidRDefault="006D0BB8" w:rsidP="00EB10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6"/>
          <w:szCs w:val="26"/>
          <w:u w:val="single"/>
          <w:lang w:eastAsia="ru-RU"/>
        </w:rPr>
      </w:pPr>
      <w:r w:rsidRPr="008175E3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Расходы по подразделу 0503 «Благоустройство» </w:t>
      </w:r>
      <w:r w:rsidR="0074076A">
        <w:rPr>
          <w:rFonts w:ascii="Times New Roman" w:hAnsi="Times New Roman"/>
          <w:iCs/>
          <w:sz w:val="26"/>
          <w:szCs w:val="26"/>
          <w:lang w:eastAsia="ru-RU"/>
        </w:rPr>
        <w:t>составили 4 191,27 тыс. руб.</w:t>
      </w:r>
      <w:r w:rsidRPr="008175E3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</w:t>
      </w:r>
    </w:p>
    <w:p w14:paraId="684D8184" w14:textId="118C875D" w:rsidR="00CC58DE" w:rsidRDefault="00EE745F" w:rsidP="00CC58DE">
      <w:pPr>
        <w:spacing w:line="360" w:lineRule="auto"/>
        <w:ind w:firstLine="700"/>
        <w:jc w:val="both"/>
        <w:rPr>
          <w:rFonts w:ascii="Times New Roman" w:eastAsia="Calibri" w:hAnsi="Times New Roman"/>
          <w:color w:val="000000"/>
          <w:sz w:val="26"/>
        </w:rPr>
      </w:pPr>
      <w:r w:rsidRPr="009722BE">
        <w:rPr>
          <w:rFonts w:ascii="Times New Roman" w:eastAsia="Calibri" w:hAnsi="Times New Roman"/>
          <w:color w:val="000000"/>
          <w:sz w:val="26"/>
        </w:rPr>
        <w:t>Наибольший объем средств направлен на мероприятия по повышению уровня благоустройства общественных территорий, формирования (обустройства) мест массового отдыха населения по улучшения состояния придомовых территори</w:t>
      </w:r>
      <w:r>
        <w:rPr>
          <w:rFonts w:ascii="Times New Roman" w:eastAsia="Calibri" w:hAnsi="Times New Roman"/>
          <w:color w:val="000000"/>
          <w:sz w:val="26"/>
        </w:rPr>
        <w:t>и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Светлогорского сельского поселения (за счет средств субсидий из краевого  и федерального бюджета на условиях софинансирования расходов, исполнение </w:t>
      </w:r>
      <w:r w:rsidRPr="009722BE">
        <w:rPr>
          <w:rFonts w:ascii="Times New Roman" w:eastAsia="Calibri" w:hAnsi="Times New Roman"/>
          <w:color w:val="000000"/>
          <w:sz w:val="26"/>
        </w:rPr>
        <w:lastRenderedPageBreak/>
        <w:t>составило 100%, в рамках федерального проекта «Формирование современной городской среды» национального проекта «Жилье и городская среда»</w:t>
      </w:r>
      <w:r w:rsidR="00450C83">
        <w:rPr>
          <w:rFonts w:ascii="Times New Roman" w:eastAsia="Calibri" w:hAnsi="Times New Roman"/>
          <w:color w:val="000000"/>
          <w:sz w:val="26"/>
        </w:rPr>
        <w:t xml:space="preserve"> по муниципальной подпрограмме </w:t>
      </w:r>
      <w:r w:rsidR="00450C83" w:rsidRPr="00450C83">
        <w:rPr>
          <w:rFonts w:ascii="Times New Roman" w:eastAsia="Calibri" w:hAnsi="Times New Roman"/>
          <w:color w:val="000000"/>
          <w:sz w:val="26"/>
        </w:rPr>
        <w:t>"Формирование современной городской среды Светлогорского сельского поселения на 2021-2024 годы</w:t>
      </w:r>
      <w:r w:rsidR="00450C83">
        <w:rPr>
          <w:rFonts w:ascii="Times New Roman" w:eastAsia="Calibri" w:hAnsi="Times New Roman"/>
          <w:color w:val="000000"/>
          <w:sz w:val="26"/>
        </w:rPr>
        <w:t>»</w:t>
      </w:r>
      <w:r w:rsidRPr="009722BE">
        <w:rPr>
          <w:rFonts w:ascii="Times New Roman" w:eastAsia="Calibri" w:hAnsi="Times New Roman"/>
          <w:color w:val="000000"/>
          <w:sz w:val="26"/>
        </w:rPr>
        <w:t>.</w:t>
      </w:r>
      <w:r>
        <w:rPr>
          <w:rFonts w:ascii="Times New Roman" w:eastAsia="Calibri" w:hAnsi="Times New Roman"/>
          <w:color w:val="000000"/>
          <w:sz w:val="26"/>
        </w:rPr>
        <w:t xml:space="preserve"> </w:t>
      </w:r>
      <w:r w:rsidRPr="009722BE">
        <w:rPr>
          <w:rFonts w:ascii="Times New Roman" w:eastAsia="Calibri" w:hAnsi="Times New Roman"/>
          <w:color w:val="000000"/>
          <w:sz w:val="26"/>
        </w:rPr>
        <w:t>Субсидия из краевого и федерального бюджета направлена в 202</w:t>
      </w:r>
      <w:r>
        <w:rPr>
          <w:rFonts w:ascii="Times New Roman" w:eastAsia="Calibri" w:hAnsi="Times New Roman"/>
          <w:color w:val="000000"/>
          <w:sz w:val="26"/>
        </w:rPr>
        <w:t>2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году в сумме </w:t>
      </w:r>
      <w:r>
        <w:rPr>
          <w:rFonts w:ascii="Times New Roman" w:eastAsia="Calibri" w:hAnsi="Times New Roman"/>
          <w:color w:val="000000"/>
          <w:sz w:val="26"/>
        </w:rPr>
        <w:t>897,6</w:t>
      </w:r>
      <w:r w:rsidR="00A35EA6">
        <w:rPr>
          <w:rFonts w:ascii="Times New Roman" w:eastAsia="Calibri" w:hAnsi="Times New Roman"/>
          <w:color w:val="000000"/>
          <w:sz w:val="26"/>
        </w:rPr>
        <w:t>6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тыс. руб., на условиях софинансирования расходы Светлогорского сельского поселения составили </w:t>
      </w:r>
      <w:r w:rsidR="00A35EA6">
        <w:rPr>
          <w:rFonts w:ascii="Times New Roman" w:eastAsia="Calibri" w:hAnsi="Times New Roman"/>
          <w:color w:val="000000"/>
          <w:sz w:val="26"/>
        </w:rPr>
        <w:t>11,96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тыс. руб.</w:t>
      </w:r>
      <w:r>
        <w:rPr>
          <w:rFonts w:ascii="Times New Roman" w:eastAsia="Calibri" w:hAnsi="Times New Roman"/>
          <w:color w:val="000000"/>
          <w:sz w:val="26"/>
        </w:rPr>
        <w:t xml:space="preserve"> 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Муниципальные контракты выполнены в полном объеме, </w:t>
      </w:r>
      <w:r w:rsidR="00CC58DE">
        <w:rPr>
          <w:rFonts w:ascii="Times New Roman" w:eastAsia="Calibri" w:hAnsi="Times New Roman"/>
          <w:color w:val="000000"/>
          <w:sz w:val="26"/>
        </w:rPr>
        <w:t>расходы направлены на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работы по благоустройству территории </w:t>
      </w:r>
      <w:r>
        <w:rPr>
          <w:rFonts w:ascii="Times New Roman" w:eastAsia="Calibri" w:hAnsi="Times New Roman"/>
          <w:color w:val="000000"/>
          <w:sz w:val="26"/>
        </w:rPr>
        <w:t xml:space="preserve">спортивной </w:t>
      </w:r>
      <w:r w:rsidRPr="009722BE">
        <w:rPr>
          <w:rFonts w:ascii="Times New Roman" w:eastAsia="Calibri" w:hAnsi="Times New Roman"/>
          <w:color w:val="000000"/>
          <w:sz w:val="26"/>
        </w:rPr>
        <w:t>детской площадки: выполнен</w:t>
      </w:r>
      <w:r w:rsidR="00CC58DE">
        <w:rPr>
          <w:rFonts w:ascii="Times New Roman" w:eastAsia="Calibri" w:hAnsi="Times New Roman"/>
          <w:color w:val="000000"/>
          <w:sz w:val="26"/>
        </w:rPr>
        <w:t>а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укладка резино</w:t>
      </w:r>
      <w:r>
        <w:rPr>
          <w:rFonts w:ascii="Times New Roman" w:eastAsia="Calibri" w:hAnsi="Times New Roman"/>
          <w:color w:val="000000"/>
          <w:sz w:val="26"/>
        </w:rPr>
        <w:t>вого покрытия площадки.</w:t>
      </w:r>
      <w:r w:rsidR="00CC58DE">
        <w:rPr>
          <w:rFonts w:ascii="Times New Roman" w:eastAsia="Calibri" w:hAnsi="Times New Roman"/>
          <w:color w:val="000000"/>
          <w:sz w:val="26"/>
        </w:rPr>
        <w:t xml:space="preserve"> </w:t>
      </w:r>
      <w:r w:rsidR="0074076A">
        <w:rPr>
          <w:rFonts w:ascii="Times New Roman" w:eastAsia="Calibri" w:hAnsi="Times New Roman"/>
          <w:color w:val="000000"/>
          <w:sz w:val="26"/>
        </w:rPr>
        <w:t>Общий объем расходов по данной подпрограмме составил 909,62 тыс. руб.</w:t>
      </w:r>
      <w:r w:rsidR="0074076A" w:rsidRPr="009722BE">
        <w:rPr>
          <w:rFonts w:ascii="Times New Roman" w:eastAsia="Calibri" w:hAnsi="Times New Roman"/>
          <w:color w:val="000000"/>
          <w:sz w:val="26"/>
        </w:rPr>
        <w:t> </w:t>
      </w:r>
    </w:p>
    <w:p w14:paraId="006EA097" w14:textId="4AF2814D" w:rsidR="00CC3873" w:rsidRDefault="00EE745F" w:rsidP="00CC3873">
      <w:pPr>
        <w:spacing w:line="360" w:lineRule="auto"/>
        <w:ind w:firstLine="700"/>
        <w:jc w:val="both"/>
        <w:rPr>
          <w:rFonts w:ascii="Times New Roman" w:eastAsia="Calibri" w:hAnsi="Times New Roman"/>
          <w:color w:val="000000"/>
          <w:sz w:val="26"/>
        </w:rPr>
      </w:pPr>
      <w:r w:rsidRPr="009722BE">
        <w:rPr>
          <w:rFonts w:ascii="Times New Roman" w:eastAsia="Calibri" w:hAnsi="Times New Roman"/>
          <w:color w:val="000000"/>
          <w:sz w:val="26"/>
        </w:rPr>
        <w:t>В рамках регионального проекта «Благоустройство дворовых территорий»</w:t>
      </w:r>
      <w:r w:rsidR="00450C83" w:rsidRPr="008E0E0C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450C83" w:rsidRPr="0074076A">
        <w:rPr>
          <w:rFonts w:ascii="Times New Roman" w:hAnsi="Times New Roman"/>
          <w:iCs/>
          <w:sz w:val="26"/>
          <w:szCs w:val="26"/>
          <w:lang w:eastAsia="ru-RU"/>
        </w:rPr>
        <w:t>на реализацию муниципальной подпрограммы "Благоустройство территорий Светлогорского сельского поселения"</w:t>
      </w:r>
      <w:r w:rsidR="00450C83" w:rsidRPr="00450C83">
        <w:rPr>
          <w:rFonts w:ascii="Times New Roman" w:eastAsia="Calibri" w:hAnsi="Times New Roman"/>
          <w:i/>
          <w:sz w:val="26"/>
          <w:szCs w:val="26"/>
          <w:lang w:eastAsia="ru-RU"/>
        </w:rPr>
        <w:t xml:space="preserve"> 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выделено из краевого бюджета </w:t>
      </w:r>
      <w:r>
        <w:rPr>
          <w:rFonts w:ascii="Times New Roman" w:eastAsia="Calibri" w:hAnsi="Times New Roman"/>
          <w:color w:val="000000"/>
          <w:sz w:val="26"/>
        </w:rPr>
        <w:t>3 000,0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тыс. руб. на установку игровы</w:t>
      </w:r>
      <w:r>
        <w:rPr>
          <w:rFonts w:ascii="Times New Roman" w:eastAsia="Calibri" w:hAnsi="Times New Roman"/>
          <w:color w:val="000000"/>
          <w:sz w:val="26"/>
        </w:rPr>
        <w:t>х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форм для детей, выполнены работы по бетонированию тро</w:t>
      </w:r>
      <w:r w:rsidR="00E95768">
        <w:rPr>
          <w:rFonts w:ascii="Times New Roman" w:eastAsia="Calibri" w:hAnsi="Times New Roman"/>
          <w:color w:val="000000"/>
          <w:sz w:val="26"/>
        </w:rPr>
        <w:t xml:space="preserve">туаров, установке скамеек и урн, 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работы выполнены в полном объеме, на условиях софинансирования из бюджета </w:t>
      </w:r>
      <w:r w:rsidR="00E95768">
        <w:rPr>
          <w:rFonts w:ascii="Times New Roman" w:eastAsia="Calibri" w:hAnsi="Times New Roman"/>
          <w:color w:val="000000"/>
          <w:sz w:val="26"/>
        </w:rPr>
        <w:t>Светлогорского сельского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поселения выделено средств в объеме </w:t>
      </w:r>
      <w:r w:rsidR="00E95768">
        <w:rPr>
          <w:rFonts w:ascii="Times New Roman" w:eastAsia="Calibri" w:hAnsi="Times New Roman"/>
          <w:color w:val="000000"/>
          <w:sz w:val="26"/>
        </w:rPr>
        <w:t>32,85</w:t>
      </w:r>
      <w:r w:rsidRPr="009722BE">
        <w:rPr>
          <w:rFonts w:ascii="Times New Roman" w:eastAsia="Calibri" w:hAnsi="Times New Roman"/>
          <w:color w:val="000000"/>
          <w:sz w:val="26"/>
        </w:rPr>
        <w:t xml:space="preserve"> тыс. руб. (1%)</w:t>
      </w:r>
      <w:r w:rsidR="0074076A">
        <w:rPr>
          <w:rFonts w:ascii="Times New Roman" w:eastAsia="Calibri" w:hAnsi="Times New Roman"/>
          <w:color w:val="000000"/>
          <w:sz w:val="26"/>
        </w:rPr>
        <w:t>. Общий объем расходов по данной подпрограмме составил 3 032,85 тыс. руб.</w:t>
      </w:r>
    </w:p>
    <w:p w14:paraId="2F136918" w14:textId="412A2EE7" w:rsidR="00EE745F" w:rsidRDefault="00EE745F" w:rsidP="00CC3873">
      <w:pPr>
        <w:spacing w:line="36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A73DD5">
        <w:rPr>
          <w:rFonts w:ascii="Times New Roman" w:hAnsi="Times New Roman"/>
          <w:sz w:val="26"/>
          <w:szCs w:val="26"/>
        </w:rPr>
        <w:t xml:space="preserve">- </w:t>
      </w:r>
      <w:r w:rsidR="00E95768">
        <w:rPr>
          <w:rFonts w:ascii="Times New Roman" w:hAnsi="Times New Roman"/>
          <w:sz w:val="26"/>
          <w:szCs w:val="26"/>
        </w:rPr>
        <w:t>248,</w:t>
      </w:r>
      <w:r w:rsidR="00A35EA6">
        <w:rPr>
          <w:rFonts w:ascii="Times New Roman" w:hAnsi="Times New Roman"/>
          <w:sz w:val="26"/>
          <w:szCs w:val="26"/>
        </w:rPr>
        <w:t>8</w:t>
      </w:r>
      <w:r w:rsidR="00E95768">
        <w:rPr>
          <w:rFonts w:ascii="Times New Roman" w:hAnsi="Times New Roman"/>
          <w:sz w:val="26"/>
          <w:szCs w:val="26"/>
        </w:rPr>
        <w:t>0</w:t>
      </w:r>
      <w:r w:rsidRPr="00A73DD5">
        <w:rPr>
          <w:rFonts w:ascii="Times New Roman" w:hAnsi="Times New Roman"/>
          <w:sz w:val="26"/>
          <w:szCs w:val="26"/>
        </w:rPr>
        <w:t xml:space="preserve"> тыс. руб. или </w:t>
      </w:r>
      <w:r w:rsidR="00E95768">
        <w:rPr>
          <w:rFonts w:ascii="Times New Roman" w:hAnsi="Times New Roman"/>
          <w:sz w:val="26"/>
          <w:szCs w:val="26"/>
        </w:rPr>
        <w:t>100</w:t>
      </w:r>
      <w:r w:rsidRPr="00A73DD5">
        <w:rPr>
          <w:rFonts w:ascii="Times New Roman" w:hAnsi="Times New Roman"/>
          <w:sz w:val="26"/>
          <w:szCs w:val="26"/>
        </w:rPr>
        <w:t xml:space="preserve"> % исполнения плановых назначений</w:t>
      </w:r>
      <w:r w:rsidR="00E95768">
        <w:rPr>
          <w:rFonts w:ascii="Times New Roman" w:hAnsi="Times New Roman"/>
          <w:sz w:val="26"/>
          <w:szCs w:val="26"/>
        </w:rPr>
        <w:t xml:space="preserve">, </w:t>
      </w:r>
      <w:r w:rsidRPr="00A73DD5">
        <w:rPr>
          <w:rFonts w:ascii="Times New Roman" w:hAnsi="Times New Roman"/>
          <w:sz w:val="26"/>
          <w:szCs w:val="26"/>
        </w:rPr>
        <w:t>расходы поселен</w:t>
      </w:r>
      <w:r w:rsidR="00E95768">
        <w:rPr>
          <w:rFonts w:ascii="Times New Roman" w:hAnsi="Times New Roman"/>
          <w:sz w:val="26"/>
          <w:szCs w:val="26"/>
        </w:rPr>
        <w:t>ия</w:t>
      </w:r>
      <w:r w:rsidR="00A35EA6">
        <w:rPr>
          <w:rFonts w:ascii="Times New Roman" w:hAnsi="Times New Roman"/>
          <w:sz w:val="26"/>
          <w:szCs w:val="26"/>
        </w:rPr>
        <w:t xml:space="preserve"> по непрограммным направлениям деятельности</w:t>
      </w:r>
      <w:r w:rsidRPr="00A73DD5">
        <w:rPr>
          <w:rFonts w:ascii="Times New Roman" w:hAnsi="Times New Roman"/>
          <w:sz w:val="26"/>
          <w:szCs w:val="26"/>
        </w:rPr>
        <w:t>,</w:t>
      </w:r>
      <w:r w:rsidRPr="00A73DD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A73DD5">
        <w:rPr>
          <w:rFonts w:ascii="Times New Roman" w:hAnsi="Times New Roman"/>
          <w:sz w:val="26"/>
          <w:szCs w:val="26"/>
        </w:rPr>
        <w:t>направлены на работы и услуги по содержанию имущества</w:t>
      </w:r>
      <w:r w:rsidRPr="00A73DD5">
        <w:rPr>
          <w:rFonts w:ascii="Times New Roman" w:hAnsi="Times New Roman"/>
          <w:b/>
          <w:sz w:val="26"/>
          <w:szCs w:val="26"/>
        </w:rPr>
        <w:t xml:space="preserve"> </w:t>
      </w:r>
      <w:r w:rsidRPr="00A73DD5">
        <w:rPr>
          <w:rFonts w:ascii="Times New Roman" w:hAnsi="Times New Roman"/>
          <w:sz w:val="26"/>
          <w:szCs w:val="26"/>
        </w:rPr>
        <w:t>поселений (</w:t>
      </w:r>
      <w:r w:rsidR="00264980">
        <w:rPr>
          <w:rFonts w:ascii="Times New Roman" w:hAnsi="Times New Roman"/>
          <w:sz w:val="26"/>
          <w:szCs w:val="26"/>
        </w:rPr>
        <w:t>регулировка уличного освещения</w:t>
      </w:r>
      <w:r w:rsidRPr="00A73DD5">
        <w:rPr>
          <w:rFonts w:ascii="Times New Roman" w:hAnsi="Times New Roman"/>
          <w:sz w:val="26"/>
          <w:szCs w:val="26"/>
        </w:rPr>
        <w:t xml:space="preserve"> населённых пунктов, </w:t>
      </w:r>
      <w:r w:rsidR="00264980">
        <w:rPr>
          <w:rFonts w:ascii="Times New Roman" w:hAnsi="Times New Roman"/>
          <w:sz w:val="26"/>
          <w:szCs w:val="26"/>
        </w:rPr>
        <w:t xml:space="preserve">прочие </w:t>
      </w:r>
      <w:r w:rsidRPr="00A73DD5">
        <w:rPr>
          <w:rFonts w:ascii="Times New Roman" w:hAnsi="Times New Roman"/>
          <w:sz w:val="26"/>
          <w:szCs w:val="26"/>
        </w:rPr>
        <w:t>мероприятия по благоустройству</w:t>
      </w:r>
      <w:r w:rsidR="00264980">
        <w:rPr>
          <w:rFonts w:ascii="Times New Roman" w:hAnsi="Times New Roman"/>
          <w:sz w:val="26"/>
          <w:szCs w:val="26"/>
        </w:rPr>
        <w:t xml:space="preserve"> </w:t>
      </w:r>
      <w:r w:rsidR="00264980" w:rsidRPr="00264980">
        <w:rPr>
          <w:rFonts w:ascii="Times New Roman" w:hAnsi="Times New Roman"/>
          <w:color w:val="000000"/>
          <w:sz w:val="26"/>
          <w:szCs w:val="26"/>
          <w:lang w:eastAsia="ru-RU"/>
        </w:rPr>
        <w:t>(содержание территории поселения в чистоте</w:t>
      </w:r>
      <w:r w:rsidRPr="00264980">
        <w:rPr>
          <w:rFonts w:ascii="Times New Roman" w:hAnsi="Times New Roman"/>
          <w:sz w:val="26"/>
          <w:szCs w:val="26"/>
        </w:rPr>
        <w:t>).</w:t>
      </w:r>
    </w:p>
    <w:p w14:paraId="16B385F4" w14:textId="77777777" w:rsidR="006D0BB8" w:rsidRPr="009B1FC5" w:rsidRDefault="006D0BB8" w:rsidP="00FB35F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FC5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0800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 «Культура и кинематография» кассовое исполнение составило </w:t>
      </w:r>
      <w:r w:rsidR="00E95768">
        <w:rPr>
          <w:rFonts w:ascii="Times New Roman" w:hAnsi="Times New Roman"/>
          <w:sz w:val="26"/>
          <w:szCs w:val="26"/>
          <w:lang w:eastAsia="ru-RU"/>
        </w:rPr>
        <w:t xml:space="preserve">1 617,06 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тыс. руб. или </w:t>
      </w:r>
      <w:r w:rsidR="008C7EEA" w:rsidRPr="009B1FC5">
        <w:rPr>
          <w:rFonts w:ascii="Times New Roman" w:hAnsi="Times New Roman"/>
          <w:sz w:val="26"/>
          <w:szCs w:val="26"/>
          <w:lang w:eastAsia="ru-RU"/>
        </w:rPr>
        <w:t>94,</w:t>
      </w:r>
      <w:r w:rsidR="00E95768">
        <w:rPr>
          <w:rFonts w:ascii="Times New Roman" w:hAnsi="Times New Roman"/>
          <w:sz w:val="26"/>
          <w:szCs w:val="26"/>
          <w:lang w:eastAsia="ru-RU"/>
        </w:rPr>
        <w:t>71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% от плановых назначений </w:t>
      </w:r>
      <w:r w:rsidR="00E95768">
        <w:rPr>
          <w:rFonts w:ascii="Times New Roman" w:hAnsi="Times New Roman"/>
          <w:sz w:val="26"/>
          <w:szCs w:val="26"/>
          <w:lang w:eastAsia="ru-RU"/>
        </w:rPr>
        <w:t>1 707,28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 тыс. руб., в общем объеме расходов бюджета доля р</w:t>
      </w:r>
      <w:r w:rsidR="00732C30" w:rsidRPr="009B1FC5">
        <w:rPr>
          <w:rFonts w:ascii="Times New Roman" w:hAnsi="Times New Roman"/>
          <w:sz w:val="26"/>
          <w:szCs w:val="26"/>
          <w:lang w:eastAsia="ru-RU"/>
        </w:rPr>
        <w:t>а</w:t>
      </w:r>
      <w:r w:rsidR="00B24325" w:rsidRPr="009B1FC5">
        <w:rPr>
          <w:rFonts w:ascii="Times New Roman" w:hAnsi="Times New Roman"/>
          <w:sz w:val="26"/>
          <w:szCs w:val="26"/>
          <w:lang w:eastAsia="ru-RU"/>
        </w:rPr>
        <w:t xml:space="preserve">сходов на культуру составила </w:t>
      </w:r>
      <w:r w:rsidR="00E95768">
        <w:rPr>
          <w:rFonts w:ascii="Times New Roman" w:hAnsi="Times New Roman"/>
          <w:sz w:val="26"/>
          <w:szCs w:val="26"/>
          <w:lang w:eastAsia="ru-RU"/>
        </w:rPr>
        <w:t xml:space="preserve">18,27 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%. </w:t>
      </w:r>
    </w:p>
    <w:p w14:paraId="658226FE" w14:textId="7A2DC44E" w:rsidR="006D0BB8" w:rsidRDefault="006D0BB8" w:rsidP="00FB35F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FC5">
        <w:rPr>
          <w:rFonts w:ascii="Times New Roman" w:hAnsi="Times New Roman"/>
          <w:i/>
          <w:sz w:val="26"/>
          <w:szCs w:val="26"/>
          <w:u w:val="single"/>
          <w:lang w:eastAsia="ru-RU"/>
        </w:rPr>
        <w:t>Расходы по подразделу 0801</w:t>
      </w:r>
      <w:r w:rsidR="003658DE" w:rsidRPr="009B1FC5">
        <w:rPr>
          <w:rFonts w:ascii="Times New Roman" w:hAnsi="Times New Roman"/>
          <w:sz w:val="26"/>
          <w:szCs w:val="26"/>
          <w:lang w:eastAsia="ru-RU"/>
        </w:rPr>
        <w:t xml:space="preserve"> за</w:t>
      </w:r>
      <w:r w:rsidR="00732C30" w:rsidRPr="009B1FC5">
        <w:rPr>
          <w:rFonts w:ascii="Times New Roman" w:hAnsi="Times New Roman"/>
          <w:sz w:val="26"/>
          <w:szCs w:val="26"/>
          <w:lang w:eastAsia="ru-RU"/>
        </w:rPr>
        <w:t xml:space="preserve"> 202</w:t>
      </w:r>
      <w:r w:rsidR="00E95768">
        <w:rPr>
          <w:rFonts w:ascii="Times New Roman" w:hAnsi="Times New Roman"/>
          <w:sz w:val="26"/>
          <w:szCs w:val="26"/>
          <w:lang w:eastAsia="ru-RU"/>
        </w:rPr>
        <w:t>2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 год составили </w:t>
      </w:r>
      <w:r w:rsidR="00E95768">
        <w:rPr>
          <w:rFonts w:ascii="Times New Roman" w:hAnsi="Times New Roman"/>
          <w:sz w:val="26"/>
          <w:szCs w:val="26"/>
          <w:lang w:eastAsia="ru-RU"/>
        </w:rPr>
        <w:t>1</w:t>
      </w:r>
      <w:r w:rsidR="00D12B91">
        <w:rPr>
          <w:rFonts w:ascii="Times New Roman" w:hAnsi="Times New Roman"/>
          <w:sz w:val="26"/>
          <w:szCs w:val="26"/>
          <w:lang w:eastAsia="ru-RU"/>
        </w:rPr>
        <w:t> 625,12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6A4557" w:rsidRPr="009B1FC5">
        <w:rPr>
          <w:rFonts w:ascii="Times New Roman" w:hAnsi="Times New Roman"/>
          <w:sz w:val="26"/>
          <w:szCs w:val="26"/>
          <w:lang w:eastAsia="ru-RU"/>
        </w:rPr>
        <w:t>94,</w:t>
      </w:r>
      <w:r w:rsidR="00E95768">
        <w:rPr>
          <w:rFonts w:ascii="Times New Roman" w:hAnsi="Times New Roman"/>
          <w:sz w:val="26"/>
          <w:szCs w:val="26"/>
          <w:lang w:eastAsia="ru-RU"/>
        </w:rPr>
        <w:t>7</w:t>
      </w:r>
      <w:r w:rsidR="00D12B91">
        <w:rPr>
          <w:rFonts w:ascii="Times New Roman" w:hAnsi="Times New Roman"/>
          <w:sz w:val="26"/>
          <w:szCs w:val="26"/>
          <w:lang w:eastAsia="ru-RU"/>
        </w:rPr>
        <w:t>4</w:t>
      </w:r>
      <w:r w:rsidRPr="009B1FC5">
        <w:rPr>
          <w:rFonts w:ascii="Times New Roman" w:hAnsi="Times New Roman"/>
          <w:sz w:val="26"/>
          <w:szCs w:val="26"/>
          <w:lang w:eastAsia="ru-RU"/>
        </w:rPr>
        <w:t xml:space="preserve">% от плановых назначений </w:t>
      </w:r>
      <w:r w:rsidR="00E95768">
        <w:rPr>
          <w:rFonts w:ascii="Times New Roman" w:hAnsi="Times New Roman"/>
          <w:sz w:val="26"/>
          <w:szCs w:val="26"/>
          <w:lang w:eastAsia="ru-RU"/>
        </w:rPr>
        <w:t>1</w:t>
      </w:r>
      <w:r w:rsidR="00D12B91">
        <w:rPr>
          <w:rFonts w:ascii="Times New Roman" w:hAnsi="Times New Roman"/>
          <w:sz w:val="26"/>
          <w:szCs w:val="26"/>
          <w:lang w:eastAsia="ru-RU"/>
        </w:rPr>
        <w:t> 715,34</w:t>
      </w:r>
      <w:r w:rsidR="003658DE" w:rsidRPr="009B1F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1FC5">
        <w:rPr>
          <w:rFonts w:ascii="Times New Roman" w:hAnsi="Times New Roman"/>
          <w:sz w:val="26"/>
          <w:szCs w:val="26"/>
          <w:lang w:eastAsia="ru-RU"/>
        </w:rPr>
        <w:t>тыс. руб. в том числе:</w:t>
      </w:r>
    </w:p>
    <w:p w14:paraId="4D1EC7F6" w14:textId="77777777" w:rsidR="00450C83" w:rsidRDefault="00450C83" w:rsidP="00997E0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12B91">
        <w:rPr>
          <w:rFonts w:ascii="Times New Roman" w:hAnsi="Times New Roman"/>
          <w:iCs/>
          <w:sz w:val="26"/>
          <w:szCs w:val="26"/>
          <w:lang w:eastAsia="ru-RU"/>
        </w:rPr>
        <w:t>1) на реализацию муниципальной подпрограммы "Строительство сельского клуба на территории Светлогорского сельского поселения"</w:t>
      </w:r>
      <w:r w:rsidRPr="008E0E0C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составили 107,53 тыс. руб. направлены на </w:t>
      </w:r>
      <w:r w:rsidRPr="000A78AC">
        <w:rPr>
          <w:rFonts w:ascii="Times New Roman" w:hAnsi="Times New Roman"/>
          <w:sz w:val="26"/>
          <w:szCs w:val="26"/>
          <w:lang w:eastAsia="ru-RU"/>
        </w:rPr>
        <w:t>уплату</w:t>
      </w:r>
      <w:r>
        <w:rPr>
          <w:rFonts w:ascii="Times New Roman" w:hAnsi="Times New Roman"/>
          <w:sz w:val="26"/>
          <w:szCs w:val="26"/>
          <w:lang w:eastAsia="ru-RU"/>
        </w:rPr>
        <w:t xml:space="preserve"> задолженности за </w:t>
      </w:r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>экспертиз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</w:t>
      </w:r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сметной докум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ентации на строительство сельского</w:t>
      </w:r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дом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культуры на 101 место в с. </w:t>
      </w:r>
      <w:proofErr w:type="spellStart"/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>Светлогорье</w:t>
      </w:r>
      <w:proofErr w:type="spellEnd"/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(средства предоставлены из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бюджета </w:t>
      </w:r>
      <w:r w:rsidRPr="00E95768">
        <w:rPr>
          <w:rFonts w:ascii="Times New Roman" w:hAnsi="Times New Roman"/>
          <w:color w:val="000000"/>
          <w:sz w:val="26"/>
          <w:szCs w:val="26"/>
          <w:lang w:eastAsia="ru-RU"/>
        </w:rPr>
        <w:t>Пожарского муниципального района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)</w:t>
      </w:r>
    </w:p>
    <w:p w14:paraId="1AF21E6C" w14:textId="5F7CCEBC" w:rsidR="00A11D89" w:rsidRPr="00A11D89" w:rsidRDefault="00450C83" w:rsidP="00A11D89"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 w:bidi="mr-IN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2) </w:t>
      </w:r>
      <w:r w:rsidR="00A11D89">
        <w:rPr>
          <w:rFonts w:ascii="Times New Roman" w:hAnsi="Times New Roman"/>
          <w:color w:val="000000"/>
          <w:sz w:val="26"/>
          <w:szCs w:val="26"/>
          <w:lang w:eastAsia="ru-RU" w:bidi="mr-IN"/>
        </w:rPr>
        <w:t>непрограммные направления деятельности включают</w:t>
      </w:r>
      <w:r w:rsidR="00A11D89" w:rsidRPr="00A11D89">
        <w:rPr>
          <w:rFonts w:ascii="Times New Roman" w:hAnsi="Times New Roman"/>
          <w:color w:val="000000"/>
          <w:sz w:val="26"/>
          <w:szCs w:val="26"/>
          <w:lang w:eastAsia="ru-RU" w:bidi="mr-IN"/>
        </w:rPr>
        <w:t xml:space="preserve"> в себя расходы на обеспечение деятельности клуба СДК </w:t>
      </w:r>
      <w:proofErr w:type="spellStart"/>
      <w:r w:rsidR="00A11D89">
        <w:rPr>
          <w:rFonts w:ascii="Times New Roman" w:hAnsi="Times New Roman"/>
          <w:color w:val="000000"/>
          <w:sz w:val="26"/>
          <w:szCs w:val="26"/>
          <w:lang w:eastAsia="ru-RU" w:bidi="mr-IN"/>
        </w:rPr>
        <w:t>Светлогорье</w:t>
      </w:r>
      <w:proofErr w:type="spellEnd"/>
      <w:r w:rsidR="00A11D89" w:rsidRPr="00A11D89">
        <w:rPr>
          <w:rFonts w:ascii="Times New Roman" w:hAnsi="Times New Roman"/>
          <w:color w:val="000000"/>
          <w:sz w:val="26"/>
          <w:szCs w:val="26"/>
          <w:lang w:eastAsia="ru-RU" w:bidi="mr-IN"/>
        </w:rPr>
        <w:t>. Расходы по данному разделу в бюджете в 2022 году фактически составили </w:t>
      </w:r>
      <w:r w:rsidR="00A11D89">
        <w:rPr>
          <w:rFonts w:ascii="Times New Roman" w:hAnsi="Times New Roman" w:cs="Mangal"/>
          <w:bCs/>
          <w:color w:val="000000"/>
          <w:sz w:val="26"/>
          <w:szCs w:val="26"/>
          <w:lang w:eastAsia="ru-RU" w:bidi="mr-IN"/>
        </w:rPr>
        <w:t>1 517,59</w:t>
      </w:r>
      <w:r w:rsidR="00A11D89" w:rsidRPr="00A11D89">
        <w:rPr>
          <w:rFonts w:ascii="Times New Roman" w:hAnsi="Times New Roman" w:cs="Mangal"/>
          <w:bCs/>
          <w:color w:val="000000"/>
          <w:sz w:val="26"/>
          <w:szCs w:val="26"/>
          <w:lang w:eastAsia="ru-RU" w:bidi="mr-IN"/>
        </w:rPr>
        <w:t xml:space="preserve"> тыс</w:t>
      </w:r>
      <w:r w:rsidR="00A11D89" w:rsidRPr="00A11D89">
        <w:rPr>
          <w:rFonts w:ascii="Times New Roman" w:hAnsi="Times New Roman" w:cs="Mangal"/>
          <w:b/>
          <w:color w:val="000000"/>
          <w:sz w:val="26"/>
          <w:szCs w:val="26"/>
          <w:lang w:eastAsia="ru-RU" w:bidi="mr-IN"/>
        </w:rPr>
        <w:t xml:space="preserve">. </w:t>
      </w:r>
      <w:r w:rsidR="00A11D89" w:rsidRPr="00A11D89">
        <w:rPr>
          <w:rFonts w:ascii="Times New Roman" w:hAnsi="Times New Roman"/>
          <w:color w:val="000000"/>
          <w:sz w:val="26"/>
          <w:szCs w:val="26"/>
          <w:lang w:eastAsia="ru-RU" w:bidi="mr-IN"/>
        </w:rPr>
        <w:t> рублей</w:t>
      </w:r>
      <w:r w:rsidR="00A11D89" w:rsidRPr="00A11D89">
        <w:rPr>
          <w:rFonts w:ascii="Times New Roman" w:hAnsi="Times New Roman"/>
          <w:sz w:val="26"/>
          <w:szCs w:val="26"/>
          <w:lang w:eastAsia="ru-RU" w:bidi="mr-IN"/>
        </w:rPr>
        <w:t xml:space="preserve"> (заработная плата, налоги, коммунальные платежи, культурно-массовые мероприятия</w:t>
      </w:r>
      <w:r w:rsidR="00A11D89">
        <w:rPr>
          <w:rFonts w:ascii="Times New Roman" w:hAnsi="Times New Roman"/>
          <w:sz w:val="26"/>
          <w:szCs w:val="26"/>
          <w:lang w:eastAsia="ru-RU" w:bidi="mr-IN"/>
        </w:rPr>
        <w:t>)</w:t>
      </w:r>
      <w:r w:rsidR="00A11D89" w:rsidRPr="00A11D89">
        <w:rPr>
          <w:rFonts w:ascii="Times New Roman" w:hAnsi="Times New Roman"/>
          <w:sz w:val="26"/>
          <w:szCs w:val="26"/>
          <w:lang w:eastAsia="ru-RU" w:bidi="mr-IN"/>
        </w:rPr>
        <w:t xml:space="preserve">. </w:t>
      </w:r>
    </w:p>
    <w:p w14:paraId="29FB496D" w14:textId="416472DF" w:rsidR="00A11D89" w:rsidRPr="00A11D89" w:rsidRDefault="00A11D89" w:rsidP="00A11D8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 w:bidi="mr-IN"/>
        </w:rPr>
      </w:pPr>
      <w:r w:rsidRPr="00A11D89">
        <w:rPr>
          <w:rFonts w:ascii="Times New Roman" w:hAnsi="Times New Roman"/>
          <w:b/>
          <w:bCs/>
          <w:sz w:val="26"/>
          <w:szCs w:val="26"/>
          <w:lang w:eastAsia="ru-RU" w:bidi="mr-IN"/>
        </w:rPr>
        <w:t xml:space="preserve">           </w:t>
      </w:r>
    </w:p>
    <w:p w14:paraId="283C92A5" w14:textId="77777777" w:rsidR="00A11D89" w:rsidRPr="00A11D89" w:rsidRDefault="00A11D89" w:rsidP="00A11D8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11D89">
        <w:rPr>
          <w:rFonts w:ascii="Times New Roman" w:hAnsi="Times New Roman"/>
          <w:b/>
          <w:bCs/>
          <w:sz w:val="26"/>
          <w:szCs w:val="26"/>
          <w:lang w:eastAsia="ru-RU" w:bidi="mr-IN"/>
        </w:rPr>
        <w:t xml:space="preserve">  </w:t>
      </w:r>
      <w:r w:rsidRPr="00A11D89">
        <w:rPr>
          <w:rFonts w:ascii="Times New Roman" w:hAnsi="Times New Roman"/>
          <w:b/>
          <w:bCs/>
          <w:sz w:val="26"/>
          <w:szCs w:val="26"/>
        </w:rPr>
        <w:t>Анализ дебиторской и кредиторской задолженности за 2022 год</w:t>
      </w:r>
    </w:p>
    <w:p w14:paraId="36D298B0" w14:textId="77777777" w:rsidR="00A11D89" w:rsidRPr="00A11D89" w:rsidRDefault="00A11D89" w:rsidP="00A11D89">
      <w:pPr>
        <w:spacing w:before="240"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 w:rsidRPr="00A11D89">
        <w:rPr>
          <w:rFonts w:ascii="Times New Roman" w:hAnsi="Times New Roman"/>
          <w:sz w:val="26"/>
          <w:szCs w:val="26"/>
        </w:rPr>
        <w:t>По администратору доходов – МИФНС по состоянию на 01.01.2023 года:</w:t>
      </w:r>
    </w:p>
    <w:p w14:paraId="48385C1F" w14:textId="633A56B8" w:rsidR="00A11D89" w:rsidRPr="00A11D89" w:rsidRDefault="00A11D89" w:rsidP="00A11D8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 w:rsidRPr="00A11D89">
        <w:rPr>
          <w:rFonts w:ascii="Times New Roman" w:hAnsi="Times New Roman"/>
          <w:sz w:val="26"/>
          <w:szCs w:val="26"/>
        </w:rPr>
        <w:t xml:space="preserve">- дебиторская задолженность составляет </w:t>
      </w:r>
      <w:r>
        <w:rPr>
          <w:rFonts w:ascii="Times New Roman" w:hAnsi="Times New Roman"/>
          <w:sz w:val="26"/>
          <w:szCs w:val="26"/>
        </w:rPr>
        <w:t>213,05</w:t>
      </w:r>
      <w:r w:rsidRPr="00A11D89">
        <w:rPr>
          <w:rFonts w:ascii="Times New Roman" w:hAnsi="Times New Roman"/>
          <w:sz w:val="26"/>
          <w:szCs w:val="26"/>
        </w:rPr>
        <w:t xml:space="preserve"> тыс. руб.,</w:t>
      </w:r>
    </w:p>
    <w:p w14:paraId="3532F657" w14:textId="5C7E342E" w:rsidR="00A11D89" w:rsidRPr="00A11D89" w:rsidRDefault="00A11D89" w:rsidP="00A11D8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 w:rsidRPr="00A11D89">
        <w:rPr>
          <w:rFonts w:ascii="Times New Roman" w:hAnsi="Times New Roman"/>
          <w:sz w:val="26"/>
          <w:szCs w:val="26"/>
        </w:rPr>
        <w:t xml:space="preserve">- кредиторская задолженность составляет </w:t>
      </w:r>
      <w:r>
        <w:rPr>
          <w:rFonts w:ascii="Times New Roman" w:hAnsi="Times New Roman"/>
          <w:sz w:val="26"/>
          <w:szCs w:val="26"/>
        </w:rPr>
        <w:t>94,34</w:t>
      </w:r>
      <w:r w:rsidRPr="00A11D89">
        <w:rPr>
          <w:rFonts w:ascii="Times New Roman" w:hAnsi="Times New Roman"/>
          <w:sz w:val="26"/>
          <w:szCs w:val="26"/>
        </w:rPr>
        <w:t xml:space="preserve"> тыс. руб.</w:t>
      </w:r>
    </w:p>
    <w:p w14:paraId="581CB4B8" w14:textId="77777777" w:rsidR="00A11D89" w:rsidRDefault="00A11D89" w:rsidP="00A11D8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 w:rsidRPr="00A11D89">
        <w:rPr>
          <w:rFonts w:ascii="Times New Roman" w:hAnsi="Times New Roman"/>
          <w:sz w:val="26"/>
          <w:szCs w:val="26"/>
        </w:rPr>
        <w:t xml:space="preserve">Кредиторская задолженность </w:t>
      </w:r>
      <w:r>
        <w:rPr>
          <w:rFonts w:ascii="Times New Roman" w:hAnsi="Times New Roman"/>
          <w:sz w:val="26"/>
          <w:szCs w:val="26"/>
        </w:rPr>
        <w:t xml:space="preserve">Светлогорского сельского </w:t>
      </w:r>
      <w:r w:rsidRPr="00A11D89">
        <w:rPr>
          <w:rFonts w:ascii="Times New Roman" w:hAnsi="Times New Roman"/>
          <w:sz w:val="26"/>
          <w:szCs w:val="26"/>
        </w:rPr>
        <w:t xml:space="preserve">поселения по расходам составляет </w:t>
      </w:r>
      <w:r>
        <w:rPr>
          <w:rFonts w:ascii="Times New Roman" w:hAnsi="Times New Roman"/>
          <w:sz w:val="26"/>
          <w:szCs w:val="26"/>
        </w:rPr>
        <w:t>248,07</w:t>
      </w:r>
      <w:r w:rsidRPr="00A11D89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>:</w:t>
      </w:r>
    </w:p>
    <w:p w14:paraId="7F2142B7" w14:textId="13E115A2" w:rsidR="00A11D89" w:rsidRDefault="00A11D89" w:rsidP="00A11D8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A11D89">
        <w:rPr>
          <w:rFonts w:ascii="Times New Roman" w:hAnsi="Times New Roman"/>
          <w:sz w:val="26"/>
          <w:szCs w:val="26"/>
        </w:rPr>
        <w:t xml:space="preserve"> коммунальные услуги</w:t>
      </w:r>
      <w:r>
        <w:rPr>
          <w:rFonts w:ascii="Times New Roman" w:hAnsi="Times New Roman"/>
          <w:sz w:val="26"/>
          <w:szCs w:val="26"/>
        </w:rPr>
        <w:t xml:space="preserve"> </w:t>
      </w:r>
      <w:r w:rsidR="009B6407">
        <w:rPr>
          <w:rFonts w:ascii="Times New Roman" w:hAnsi="Times New Roman"/>
          <w:sz w:val="26"/>
          <w:szCs w:val="26"/>
        </w:rPr>
        <w:t>– 203,59 тыс. руб.,</w:t>
      </w:r>
    </w:p>
    <w:p w14:paraId="66691F00" w14:textId="700209C2" w:rsidR="009B6407" w:rsidRPr="00A11D89" w:rsidRDefault="009B6407" w:rsidP="00A11D8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содержание имущества, прочие работы – 44,48 тыс. руб.</w:t>
      </w:r>
    </w:p>
    <w:p w14:paraId="3A0961E3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11D89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</w:p>
    <w:p w14:paraId="14FD219A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11D89">
        <w:rPr>
          <w:rFonts w:ascii="Times New Roman" w:hAnsi="Times New Roman"/>
          <w:b/>
          <w:bCs/>
          <w:sz w:val="26"/>
          <w:szCs w:val="26"/>
          <w:lang w:eastAsia="ru-RU"/>
        </w:rPr>
        <w:t>Сведения об остатках денежных средств</w:t>
      </w:r>
    </w:p>
    <w:p w14:paraId="4DFEC625" w14:textId="2CAE04E1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D89">
        <w:rPr>
          <w:rFonts w:ascii="Times New Roman" w:hAnsi="Times New Roman"/>
          <w:sz w:val="26"/>
          <w:szCs w:val="26"/>
          <w:lang w:eastAsia="ru-RU"/>
        </w:rPr>
        <w:t xml:space="preserve">По состоянию на 01 января 2023 г. остаток средств на едином счете бюджета </w:t>
      </w:r>
      <w:r w:rsidR="009B6407">
        <w:rPr>
          <w:rFonts w:ascii="Times New Roman" w:hAnsi="Times New Roman"/>
          <w:sz w:val="26"/>
          <w:szCs w:val="26"/>
          <w:lang w:eastAsia="ru-RU"/>
        </w:rPr>
        <w:t>Светлогорского</w:t>
      </w:r>
      <w:r w:rsidRPr="00A11D89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составил </w:t>
      </w:r>
      <w:r w:rsidR="009B6407">
        <w:rPr>
          <w:rFonts w:ascii="Times New Roman" w:hAnsi="Times New Roman"/>
          <w:sz w:val="26"/>
          <w:szCs w:val="26"/>
          <w:lang w:eastAsia="ru-RU"/>
        </w:rPr>
        <w:t>6,01</w:t>
      </w:r>
      <w:r w:rsidRPr="00A11D89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14:paraId="420451EF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AC80528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67AA660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A4D785B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D89">
        <w:rPr>
          <w:rFonts w:ascii="Times New Roman" w:hAnsi="Times New Roman"/>
          <w:sz w:val="26"/>
          <w:szCs w:val="26"/>
          <w:lang w:eastAsia="ru-RU"/>
        </w:rPr>
        <w:t>Начальник финансового управления администрации</w:t>
      </w:r>
    </w:p>
    <w:p w14:paraId="190F1FD7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  <w:r w:rsidRPr="00A11D89">
        <w:rPr>
          <w:rFonts w:ascii="Times New Roman" w:hAnsi="Times New Roman"/>
          <w:sz w:val="26"/>
          <w:szCs w:val="26"/>
          <w:lang w:eastAsia="ru-RU"/>
        </w:rPr>
        <w:t>Пожарского муниципального округа                                                          Л.Л. Киричук</w:t>
      </w:r>
    </w:p>
    <w:p w14:paraId="74453A58" w14:textId="77777777" w:rsidR="00A11D89" w:rsidRPr="00A11D89" w:rsidRDefault="00A11D89" w:rsidP="00A11D89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p w14:paraId="1EDC2780" w14:textId="77777777" w:rsidR="00A11D89" w:rsidRPr="00A11D89" w:rsidRDefault="00A11D89" w:rsidP="00A11D89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 w:bidi="mr-IN"/>
        </w:rPr>
      </w:pPr>
    </w:p>
    <w:p w14:paraId="1DD8BEC8" w14:textId="7EE411C5" w:rsidR="001052E2" w:rsidRPr="00CA0937" w:rsidRDefault="001052E2" w:rsidP="00A11D89">
      <w:pPr>
        <w:spacing w:after="0" w:line="360" w:lineRule="auto"/>
        <w:ind w:firstLine="709"/>
        <w:jc w:val="both"/>
        <w:rPr>
          <w:sz w:val="26"/>
          <w:szCs w:val="26"/>
        </w:rPr>
      </w:pPr>
    </w:p>
    <w:sectPr w:rsidR="001052E2" w:rsidRPr="00CA0937" w:rsidSect="00C46FAA">
      <w:footerReference w:type="even" r:id="rId8"/>
      <w:footerReference w:type="default" r:id="rId9"/>
      <w:pgSz w:w="11906" w:h="16838" w:code="9"/>
      <w:pgMar w:top="567" w:right="851" w:bottom="567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C5A9" w14:textId="77777777" w:rsidR="00DE7216" w:rsidRDefault="00DE7216" w:rsidP="00876B98">
      <w:pPr>
        <w:spacing w:after="0" w:line="240" w:lineRule="auto"/>
      </w:pPr>
      <w:r>
        <w:separator/>
      </w:r>
    </w:p>
  </w:endnote>
  <w:endnote w:type="continuationSeparator" w:id="0">
    <w:p w14:paraId="76C2CA24" w14:textId="77777777" w:rsidR="00DE7216" w:rsidRDefault="00DE7216" w:rsidP="0087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49D7" w14:textId="77777777" w:rsidR="009073C6" w:rsidRDefault="009073C6" w:rsidP="00EA18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</w:t>
    </w:r>
    <w:r>
      <w:rPr>
        <w:rStyle w:val="aa"/>
      </w:rPr>
      <w:fldChar w:fldCharType="end"/>
    </w:r>
  </w:p>
  <w:p w14:paraId="2B9CAF26" w14:textId="77777777" w:rsidR="009073C6" w:rsidRDefault="009073C6" w:rsidP="00EA1825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5591" w14:textId="77777777" w:rsidR="009073C6" w:rsidRDefault="009073C6" w:rsidP="00EA18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3FA5">
      <w:rPr>
        <w:rStyle w:val="aa"/>
        <w:noProof/>
      </w:rPr>
      <w:t>4</w:t>
    </w:r>
    <w:r>
      <w:rPr>
        <w:rStyle w:val="aa"/>
      </w:rPr>
      <w:fldChar w:fldCharType="end"/>
    </w:r>
  </w:p>
  <w:p w14:paraId="70E86FD1" w14:textId="77777777" w:rsidR="009073C6" w:rsidRDefault="009073C6" w:rsidP="00EA1825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F54C2" w14:textId="77777777" w:rsidR="00DE7216" w:rsidRDefault="00DE7216" w:rsidP="00876B98">
      <w:pPr>
        <w:spacing w:after="0" w:line="240" w:lineRule="auto"/>
      </w:pPr>
      <w:r>
        <w:separator/>
      </w:r>
    </w:p>
  </w:footnote>
  <w:footnote w:type="continuationSeparator" w:id="0">
    <w:p w14:paraId="39E8E751" w14:textId="77777777" w:rsidR="00DE7216" w:rsidRDefault="00DE7216" w:rsidP="00876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3E7C7F"/>
    <w:multiLevelType w:val="hybridMultilevel"/>
    <w:tmpl w:val="B7A6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667C68"/>
    <w:multiLevelType w:val="hybridMultilevel"/>
    <w:tmpl w:val="82A439B0"/>
    <w:lvl w:ilvl="0" w:tplc="FD6E050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7D4B32"/>
    <w:multiLevelType w:val="hybridMultilevel"/>
    <w:tmpl w:val="34E8F040"/>
    <w:lvl w:ilvl="0" w:tplc="AF943B5A">
      <w:start w:val="16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0C181FF2"/>
    <w:multiLevelType w:val="hybridMultilevel"/>
    <w:tmpl w:val="3C7489D4"/>
    <w:lvl w:ilvl="0" w:tplc="A2C8599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DB4FF5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1EE30F91"/>
    <w:multiLevelType w:val="hybridMultilevel"/>
    <w:tmpl w:val="BF1E92B6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6C366C"/>
    <w:multiLevelType w:val="hybridMultilevel"/>
    <w:tmpl w:val="173A8BB6"/>
    <w:lvl w:ilvl="0" w:tplc="B0F07FD2">
      <w:start w:val="1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8" w15:restartNumberingAfterBreak="0">
    <w:nsid w:val="250C7023"/>
    <w:multiLevelType w:val="hybridMultilevel"/>
    <w:tmpl w:val="6C08E27C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30AA1C0A"/>
    <w:multiLevelType w:val="hybridMultilevel"/>
    <w:tmpl w:val="82D4A678"/>
    <w:lvl w:ilvl="0" w:tplc="A4DC027A">
      <w:start w:val="2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313A3F4A"/>
    <w:multiLevelType w:val="hybridMultilevel"/>
    <w:tmpl w:val="8A9887C6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1" w15:restartNumberingAfterBreak="0">
    <w:nsid w:val="3261713F"/>
    <w:multiLevelType w:val="hybridMultilevel"/>
    <w:tmpl w:val="BFBAF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FE70EE"/>
    <w:multiLevelType w:val="hybridMultilevel"/>
    <w:tmpl w:val="0A84A9D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8803B27"/>
    <w:multiLevelType w:val="hybridMultilevel"/>
    <w:tmpl w:val="873A1FC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2F4B91"/>
    <w:multiLevelType w:val="hybridMultilevel"/>
    <w:tmpl w:val="76C6244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BBD0B5F"/>
    <w:multiLevelType w:val="hybridMultilevel"/>
    <w:tmpl w:val="7CE6F3CA"/>
    <w:lvl w:ilvl="0" w:tplc="CE7E3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3DF47591"/>
    <w:multiLevelType w:val="hybridMultilevel"/>
    <w:tmpl w:val="713C9B0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8858E7"/>
    <w:multiLevelType w:val="hybridMultilevel"/>
    <w:tmpl w:val="4F22499E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4456612A"/>
    <w:multiLevelType w:val="hybridMultilevel"/>
    <w:tmpl w:val="8B800F88"/>
    <w:lvl w:ilvl="0" w:tplc="93EAEF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4BD6226F"/>
    <w:multiLevelType w:val="hybridMultilevel"/>
    <w:tmpl w:val="6D8AE90E"/>
    <w:lvl w:ilvl="0" w:tplc="3F4E13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EEF7C83"/>
    <w:multiLevelType w:val="hybridMultilevel"/>
    <w:tmpl w:val="DB46C364"/>
    <w:lvl w:ilvl="0" w:tplc="8266E9E6">
      <w:start w:val="1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1" w15:restartNumberingAfterBreak="0">
    <w:nsid w:val="4F682101"/>
    <w:multiLevelType w:val="hybridMultilevel"/>
    <w:tmpl w:val="DE2E2CE0"/>
    <w:lvl w:ilvl="0" w:tplc="414668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3B751E2"/>
    <w:multiLevelType w:val="hybridMultilevel"/>
    <w:tmpl w:val="8CD089F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6C605AD"/>
    <w:multiLevelType w:val="hybridMultilevel"/>
    <w:tmpl w:val="F912E6DC"/>
    <w:lvl w:ilvl="0" w:tplc="D7F2F79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 w15:restartNumberingAfterBreak="0">
    <w:nsid w:val="68106A59"/>
    <w:multiLevelType w:val="hybridMultilevel"/>
    <w:tmpl w:val="0DFCCF10"/>
    <w:lvl w:ilvl="0" w:tplc="B6789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ABC7F93"/>
    <w:multiLevelType w:val="hybridMultilevel"/>
    <w:tmpl w:val="2340B566"/>
    <w:lvl w:ilvl="0" w:tplc="38FC9F34">
      <w:start w:val="4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 w15:restartNumberingAfterBreak="0">
    <w:nsid w:val="71C30B6B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  <w:rPr>
        <w:rFonts w:cs="Times New Roman"/>
      </w:rPr>
    </w:lvl>
  </w:abstractNum>
  <w:abstractNum w:abstractNumId="27" w15:restartNumberingAfterBreak="0">
    <w:nsid w:val="74886743"/>
    <w:multiLevelType w:val="hybridMultilevel"/>
    <w:tmpl w:val="9866F3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5230049"/>
    <w:multiLevelType w:val="hybridMultilevel"/>
    <w:tmpl w:val="FD683118"/>
    <w:lvl w:ilvl="0" w:tplc="E86AC9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9" w15:restartNumberingAfterBreak="0">
    <w:nsid w:val="757C71B2"/>
    <w:multiLevelType w:val="hybridMultilevel"/>
    <w:tmpl w:val="D64003D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1B1FF8"/>
    <w:multiLevelType w:val="hybridMultilevel"/>
    <w:tmpl w:val="C1CE8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C2C6487"/>
    <w:multiLevelType w:val="hybridMultilevel"/>
    <w:tmpl w:val="4DE81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14008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24153385">
    <w:abstractNumId w:val="9"/>
  </w:num>
  <w:num w:numId="3" w16cid:durableId="1844010885">
    <w:abstractNumId w:val="11"/>
  </w:num>
  <w:num w:numId="4" w16cid:durableId="2066098557">
    <w:abstractNumId w:val="20"/>
  </w:num>
  <w:num w:numId="5" w16cid:durableId="26373729">
    <w:abstractNumId w:val="29"/>
  </w:num>
  <w:num w:numId="6" w16cid:durableId="335111981">
    <w:abstractNumId w:val="22"/>
  </w:num>
  <w:num w:numId="7" w16cid:durableId="1439256410">
    <w:abstractNumId w:val="16"/>
  </w:num>
  <w:num w:numId="8" w16cid:durableId="848178178">
    <w:abstractNumId w:val="1"/>
  </w:num>
  <w:num w:numId="9" w16cid:durableId="478888845">
    <w:abstractNumId w:val="7"/>
  </w:num>
  <w:num w:numId="10" w16cid:durableId="1059741666">
    <w:abstractNumId w:val="18"/>
  </w:num>
  <w:num w:numId="11" w16cid:durableId="4985429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50162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756762">
    <w:abstractNumId w:val="3"/>
  </w:num>
  <w:num w:numId="14" w16cid:durableId="815223937">
    <w:abstractNumId w:val="15"/>
  </w:num>
  <w:num w:numId="15" w16cid:durableId="572736848">
    <w:abstractNumId w:val="23"/>
  </w:num>
  <w:num w:numId="16" w16cid:durableId="1387993821">
    <w:abstractNumId w:val="28"/>
  </w:num>
  <w:num w:numId="17" w16cid:durableId="1782994918">
    <w:abstractNumId w:val="17"/>
  </w:num>
  <w:num w:numId="18" w16cid:durableId="2109424908">
    <w:abstractNumId w:val="2"/>
  </w:num>
  <w:num w:numId="19" w16cid:durableId="217327866">
    <w:abstractNumId w:val="24"/>
  </w:num>
  <w:num w:numId="20" w16cid:durableId="701328023">
    <w:abstractNumId w:val="8"/>
  </w:num>
  <w:num w:numId="21" w16cid:durableId="21561682">
    <w:abstractNumId w:val="6"/>
  </w:num>
  <w:num w:numId="22" w16cid:durableId="179776798">
    <w:abstractNumId w:val="10"/>
  </w:num>
  <w:num w:numId="23" w16cid:durableId="1572275766">
    <w:abstractNumId w:val="30"/>
  </w:num>
  <w:num w:numId="24" w16cid:durableId="593050539">
    <w:abstractNumId w:val="5"/>
  </w:num>
  <w:num w:numId="25" w16cid:durableId="428819743">
    <w:abstractNumId w:val="21"/>
  </w:num>
  <w:num w:numId="26" w16cid:durableId="378365275">
    <w:abstractNumId w:val="26"/>
  </w:num>
  <w:num w:numId="27" w16cid:durableId="692995713">
    <w:abstractNumId w:val="25"/>
  </w:num>
  <w:num w:numId="28" w16cid:durableId="730076662">
    <w:abstractNumId w:val="12"/>
  </w:num>
  <w:num w:numId="29" w16cid:durableId="974457383">
    <w:abstractNumId w:val="14"/>
  </w:num>
  <w:num w:numId="30" w16cid:durableId="1332031130">
    <w:abstractNumId w:val="13"/>
  </w:num>
  <w:num w:numId="31" w16cid:durableId="1881895336">
    <w:abstractNumId w:val="4"/>
  </w:num>
  <w:num w:numId="32" w16cid:durableId="18306360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21686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25"/>
    <w:rsid w:val="00003EA4"/>
    <w:rsid w:val="0000565B"/>
    <w:rsid w:val="00006E04"/>
    <w:rsid w:val="00007650"/>
    <w:rsid w:val="00007CA2"/>
    <w:rsid w:val="0001044A"/>
    <w:rsid w:val="00011E67"/>
    <w:rsid w:val="000137F0"/>
    <w:rsid w:val="000149BC"/>
    <w:rsid w:val="00014C8E"/>
    <w:rsid w:val="000155BF"/>
    <w:rsid w:val="00015F59"/>
    <w:rsid w:val="000227F6"/>
    <w:rsid w:val="00023B29"/>
    <w:rsid w:val="000244E7"/>
    <w:rsid w:val="00024C8B"/>
    <w:rsid w:val="0002527E"/>
    <w:rsid w:val="0002649F"/>
    <w:rsid w:val="00030817"/>
    <w:rsid w:val="000310E6"/>
    <w:rsid w:val="00031F1A"/>
    <w:rsid w:val="00032A10"/>
    <w:rsid w:val="00033D2E"/>
    <w:rsid w:val="00034A26"/>
    <w:rsid w:val="00036275"/>
    <w:rsid w:val="00037E5C"/>
    <w:rsid w:val="000407D2"/>
    <w:rsid w:val="00040CEA"/>
    <w:rsid w:val="00042DD4"/>
    <w:rsid w:val="000469FA"/>
    <w:rsid w:val="00046A9A"/>
    <w:rsid w:val="00046B39"/>
    <w:rsid w:val="00050513"/>
    <w:rsid w:val="00051028"/>
    <w:rsid w:val="00053444"/>
    <w:rsid w:val="000543F6"/>
    <w:rsid w:val="000549A4"/>
    <w:rsid w:val="0005597D"/>
    <w:rsid w:val="000566A4"/>
    <w:rsid w:val="00056D28"/>
    <w:rsid w:val="00057791"/>
    <w:rsid w:val="00057AB9"/>
    <w:rsid w:val="00057B70"/>
    <w:rsid w:val="00060085"/>
    <w:rsid w:val="0006048F"/>
    <w:rsid w:val="00062CA7"/>
    <w:rsid w:val="000632B7"/>
    <w:rsid w:val="00063FCF"/>
    <w:rsid w:val="000640B5"/>
    <w:rsid w:val="000645EE"/>
    <w:rsid w:val="00065619"/>
    <w:rsid w:val="000665DF"/>
    <w:rsid w:val="00071269"/>
    <w:rsid w:val="000725A4"/>
    <w:rsid w:val="00072D8E"/>
    <w:rsid w:val="0007428E"/>
    <w:rsid w:val="000750EA"/>
    <w:rsid w:val="00076865"/>
    <w:rsid w:val="00077DBF"/>
    <w:rsid w:val="000822F1"/>
    <w:rsid w:val="000826D6"/>
    <w:rsid w:val="00082A20"/>
    <w:rsid w:val="00082B22"/>
    <w:rsid w:val="00083ABC"/>
    <w:rsid w:val="00085367"/>
    <w:rsid w:val="00085AE5"/>
    <w:rsid w:val="00085F6B"/>
    <w:rsid w:val="000866E9"/>
    <w:rsid w:val="00090405"/>
    <w:rsid w:val="00091EFA"/>
    <w:rsid w:val="00094239"/>
    <w:rsid w:val="0009483B"/>
    <w:rsid w:val="000954C5"/>
    <w:rsid w:val="00096141"/>
    <w:rsid w:val="00096825"/>
    <w:rsid w:val="00097D73"/>
    <w:rsid w:val="000A04A1"/>
    <w:rsid w:val="000A1E4A"/>
    <w:rsid w:val="000A1E99"/>
    <w:rsid w:val="000A21ED"/>
    <w:rsid w:val="000A24B0"/>
    <w:rsid w:val="000A5019"/>
    <w:rsid w:val="000A5AF1"/>
    <w:rsid w:val="000A78AC"/>
    <w:rsid w:val="000B052C"/>
    <w:rsid w:val="000B1DFD"/>
    <w:rsid w:val="000B27CD"/>
    <w:rsid w:val="000B3ECD"/>
    <w:rsid w:val="000B5B60"/>
    <w:rsid w:val="000B5BEC"/>
    <w:rsid w:val="000B5C91"/>
    <w:rsid w:val="000B644F"/>
    <w:rsid w:val="000B6AFD"/>
    <w:rsid w:val="000C0B6D"/>
    <w:rsid w:val="000C2666"/>
    <w:rsid w:val="000C2D97"/>
    <w:rsid w:val="000C37B3"/>
    <w:rsid w:val="000C4226"/>
    <w:rsid w:val="000C6231"/>
    <w:rsid w:val="000C7B0F"/>
    <w:rsid w:val="000D00B8"/>
    <w:rsid w:val="000D07B1"/>
    <w:rsid w:val="000D17D4"/>
    <w:rsid w:val="000D26BC"/>
    <w:rsid w:val="000D2BD9"/>
    <w:rsid w:val="000D31FE"/>
    <w:rsid w:val="000D3202"/>
    <w:rsid w:val="000D493D"/>
    <w:rsid w:val="000D4D18"/>
    <w:rsid w:val="000D74F4"/>
    <w:rsid w:val="000D7526"/>
    <w:rsid w:val="000E0993"/>
    <w:rsid w:val="000E31C4"/>
    <w:rsid w:val="000E3733"/>
    <w:rsid w:val="000E4F24"/>
    <w:rsid w:val="000E6422"/>
    <w:rsid w:val="000E744A"/>
    <w:rsid w:val="000F2BFE"/>
    <w:rsid w:val="000F32A7"/>
    <w:rsid w:val="000F747E"/>
    <w:rsid w:val="00100EFC"/>
    <w:rsid w:val="00101E37"/>
    <w:rsid w:val="001052E2"/>
    <w:rsid w:val="00106A69"/>
    <w:rsid w:val="001074DB"/>
    <w:rsid w:val="001101DC"/>
    <w:rsid w:val="00111A95"/>
    <w:rsid w:val="00111DA5"/>
    <w:rsid w:val="001152B8"/>
    <w:rsid w:val="0011724C"/>
    <w:rsid w:val="001179A9"/>
    <w:rsid w:val="00120592"/>
    <w:rsid w:val="001206F1"/>
    <w:rsid w:val="00123EF6"/>
    <w:rsid w:val="00124D69"/>
    <w:rsid w:val="0012534C"/>
    <w:rsid w:val="001257F9"/>
    <w:rsid w:val="00126032"/>
    <w:rsid w:val="001266B9"/>
    <w:rsid w:val="0012747B"/>
    <w:rsid w:val="0013092F"/>
    <w:rsid w:val="00133930"/>
    <w:rsid w:val="00133CC4"/>
    <w:rsid w:val="001341FF"/>
    <w:rsid w:val="00134CBB"/>
    <w:rsid w:val="0013565A"/>
    <w:rsid w:val="001369FC"/>
    <w:rsid w:val="001374BB"/>
    <w:rsid w:val="001375E6"/>
    <w:rsid w:val="0013769E"/>
    <w:rsid w:val="00140822"/>
    <w:rsid w:val="00140D6F"/>
    <w:rsid w:val="0014153F"/>
    <w:rsid w:val="0014182B"/>
    <w:rsid w:val="0014317B"/>
    <w:rsid w:val="001438C6"/>
    <w:rsid w:val="0014513C"/>
    <w:rsid w:val="0014530E"/>
    <w:rsid w:val="0014558D"/>
    <w:rsid w:val="00146E2E"/>
    <w:rsid w:val="001477FB"/>
    <w:rsid w:val="00150B83"/>
    <w:rsid w:val="00150C75"/>
    <w:rsid w:val="001521DB"/>
    <w:rsid w:val="0015294A"/>
    <w:rsid w:val="001530D8"/>
    <w:rsid w:val="0015510B"/>
    <w:rsid w:val="00155831"/>
    <w:rsid w:val="00155E6B"/>
    <w:rsid w:val="00156263"/>
    <w:rsid w:val="00156563"/>
    <w:rsid w:val="00157289"/>
    <w:rsid w:val="001634EC"/>
    <w:rsid w:val="00163CC8"/>
    <w:rsid w:val="0016476B"/>
    <w:rsid w:val="00164D95"/>
    <w:rsid w:val="00165DC2"/>
    <w:rsid w:val="001720E2"/>
    <w:rsid w:val="001763E7"/>
    <w:rsid w:val="00176F16"/>
    <w:rsid w:val="00182894"/>
    <w:rsid w:val="00184142"/>
    <w:rsid w:val="0018484E"/>
    <w:rsid w:val="00184E5E"/>
    <w:rsid w:val="0018609A"/>
    <w:rsid w:val="0018755A"/>
    <w:rsid w:val="00190357"/>
    <w:rsid w:val="00193090"/>
    <w:rsid w:val="0019316F"/>
    <w:rsid w:val="00194FDA"/>
    <w:rsid w:val="00195418"/>
    <w:rsid w:val="001961A8"/>
    <w:rsid w:val="001968D4"/>
    <w:rsid w:val="00196C34"/>
    <w:rsid w:val="00197E8E"/>
    <w:rsid w:val="001A2201"/>
    <w:rsid w:val="001A29AC"/>
    <w:rsid w:val="001A3334"/>
    <w:rsid w:val="001A49B3"/>
    <w:rsid w:val="001A5441"/>
    <w:rsid w:val="001A5B75"/>
    <w:rsid w:val="001A5EBC"/>
    <w:rsid w:val="001A78B6"/>
    <w:rsid w:val="001B02F5"/>
    <w:rsid w:val="001B2A43"/>
    <w:rsid w:val="001B326E"/>
    <w:rsid w:val="001B3FBE"/>
    <w:rsid w:val="001B4083"/>
    <w:rsid w:val="001B4E1B"/>
    <w:rsid w:val="001B5B4A"/>
    <w:rsid w:val="001B5B81"/>
    <w:rsid w:val="001B62F3"/>
    <w:rsid w:val="001C0239"/>
    <w:rsid w:val="001C0A85"/>
    <w:rsid w:val="001C0F79"/>
    <w:rsid w:val="001C146F"/>
    <w:rsid w:val="001C1590"/>
    <w:rsid w:val="001C2EFF"/>
    <w:rsid w:val="001C3170"/>
    <w:rsid w:val="001C36AC"/>
    <w:rsid w:val="001C53F6"/>
    <w:rsid w:val="001D2242"/>
    <w:rsid w:val="001D271F"/>
    <w:rsid w:val="001D311D"/>
    <w:rsid w:val="001D39D9"/>
    <w:rsid w:val="001D6117"/>
    <w:rsid w:val="001D6343"/>
    <w:rsid w:val="001D6344"/>
    <w:rsid w:val="001D683D"/>
    <w:rsid w:val="001E0264"/>
    <w:rsid w:val="001E1317"/>
    <w:rsid w:val="001E1F9F"/>
    <w:rsid w:val="001E2300"/>
    <w:rsid w:val="001E231A"/>
    <w:rsid w:val="001E2E4A"/>
    <w:rsid w:val="001E337D"/>
    <w:rsid w:val="001E404E"/>
    <w:rsid w:val="001E605C"/>
    <w:rsid w:val="001E72D1"/>
    <w:rsid w:val="001E7FF5"/>
    <w:rsid w:val="001F0D85"/>
    <w:rsid w:val="001F1891"/>
    <w:rsid w:val="001F1C29"/>
    <w:rsid w:val="001F4B7B"/>
    <w:rsid w:val="001F4DA4"/>
    <w:rsid w:val="0020108B"/>
    <w:rsid w:val="00202508"/>
    <w:rsid w:val="002026D0"/>
    <w:rsid w:val="002030E0"/>
    <w:rsid w:val="00205B17"/>
    <w:rsid w:val="00205FB6"/>
    <w:rsid w:val="002077D9"/>
    <w:rsid w:val="00211498"/>
    <w:rsid w:val="002128F8"/>
    <w:rsid w:val="002142B8"/>
    <w:rsid w:val="00215030"/>
    <w:rsid w:val="00215078"/>
    <w:rsid w:val="00215FCD"/>
    <w:rsid w:val="00217008"/>
    <w:rsid w:val="00217CBA"/>
    <w:rsid w:val="00225EAC"/>
    <w:rsid w:val="002266B8"/>
    <w:rsid w:val="002306BD"/>
    <w:rsid w:val="002336E7"/>
    <w:rsid w:val="00233D51"/>
    <w:rsid w:val="002343E2"/>
    <w:rsid w:val="00234CF5"/>
    <w:rsid w:val="002371BB"/>
    <w:rsid w:val="00237769"/>
    <w:rsid w:val="00240BAA"/>
    <w:rsid w:val="00241454"/>
    <w:rsid w:val="002426AE"/>
    <w:rsid w:val="00243461"/>
    <w:rsid w:val="00243FA5"/>
    <w:rsid w:val="00244537"/>
    <w:rsid w:val="00246523"/>
    <w:rsid w:val="00246D00"/>
    <w:rsid w:val="00246F70"/>
    <w:rsid w:val="00251D02"/>
    <w:rsid w:val="002527BB"/>
    <w:rsid w:val="002534EB"/>
    <w:rsid w:val="00253F76"/>
    <w:rsid w:val="002558FB"/>
    <w:rsid w:val="002559C4"/>
    <w:rsid w:val="002570E7"/>
    <w:rsid w:val="00257831"/>
    <w:rsid w:val="00257ED1"/>
    <w:rsid w:val="002603EB"/>
    <w:rsid w:val="002606A3"/>
    <w:rsid w:val="0026109D"/>
    <w:rsid w:val="00261D02"/>
    <w:rsid w:val="00262466"/>
    <w:rsid w:val="00263A62"/>
    <w:rsid w:val="00264467"/>
    <w:rsid w:val="00264980"/>
    <w:rsid w:val="00266454"/>
    <w:rsid w:val="0026667B"/>
    <w:rsid w:val="00270890"/>
    <w:rsid w:val="00271095"/>
    <w:rsid w:val="00273038"/>
    <w:rsid w:val="002731A4"/>
    <w:rsid w:val="00276863"/>
    <w:rsid w:val="00283B7C"/>
    <w:rsid w:val="00287935"/>
    <w:rsid w:val="002925EB"/>
    <w:rsid w:val="0029365A"/>
    <w:rsid w:val="00294235"/>
    <w:rsid w:val="002951E5"/>
    <w:rsid w:val="00295547"/>
    <w:rsid w:val="002958B7"/>
    <w:rsid w:val="00296FD4"/>
    <w:rsid w:val="002A0253"/>
    <w:rsid w:val="002A15E5"/>
    <w:rsid w:val="002A2395"/>
    <w:rsid w:val="002A5E85"/>
    <w:rsid w:val="002A6D5A"/>
    <w:rsid w:val="002A73B8"/>
    <w:rsid w:val="002B1637"/>
    <w:rsid w:val="002B3A96"/>
    <w:rsid w:val="002B596E"/>
    <w:rsid w:val="002B63C9"/>
    <w:rsid w:val="002B63EA"/>
    <w:rsid w:val="002B731B"/>
    <w:rsid w:val="002B74DE"/>
    <w:rsid w:val="002B7AA5"/>
    <w:rsid w:val="002C0268"/>
    <w:rsid w:val="002C1892"/>
    <w:rsid w:val="002C5382"/>
    <w:rsid w:val="002C6D93"/>
    <w:rsid w:val="002C7415"/>
    <w:rsid w:val="002C7F53"/>
    <w:rsid w:val="002D0D23"/>
    <w:rsid w:val="002D183D"/>
    <w:rsid w:val="002D318E"/>
    <w:rsid w:val="002D3F49"/>
    <w:rsid w:val="002D3FF1"/>
    <w:rsid w:val="002D70D3"/>
    <w:rsid w:val="002D7533"/>
    <w:rsid w:val="002D76A4"/>
    <w:rsid w:val="002D78F3"/>
    <w:rsid w:val="002D7B4D"/>
    <w:rsid w:val="002D7FF1"/>
    <w:rsid w:val="002E174E"/>
    <w:rsid w:val="002E1B56"/>
    <w:rsid w:val="002E30EB"/>
    <w:rsid w:val="002E3DC6"/>
    <w:rsid w:val="002E41F3"/>
    <w:rsid w:val="002E5709"/>
    <w:rsid w:val="002E7F41"/>
    <w:rsid w:val="002F0030"/>
    <w:rsid w:val="002F2097"/>
    <w:rsid w:val="002F23C0"/>
    <w:rsid w:val="002F25FB"/>
    <w:rsid w:val="002F31D2"/>
    <w:rsid w:val="002F4485"/>
    <w:rsid w:val="002F52D0"/>
    <w:rsid w:val="00301500"/>
    <w:rsid w:val="0030218A"/>
    <w:rsid w:val="0030323D"/>
    <w:rsid w:val="0030415E"/>
    <w:rsid w:val="003052FC"/>
    <w:rsid w:val="00305AE7"/>
    <w:rsid w:val="003061A7"/>
    <w:rsid w:val="00307F6E"/>
    <w:rsid w:val="003133E3"/>
    <w:rsid w:val="003168DA"/>
    <w:rsid w:val="00316953"/>
    <w:rsid w:val="00317A14"/>
    <w:rsid w:val="00317C86"/>
    <w:rsid w:val="003206AA"/>
    <w:rsid w:val="003238C6"/>
    <w:rsid w:val="00323F6C"/>
    <w:rsid w:val="00327401"/>
    <w:rsid w:val="00327836"/>
    <w:rsid w:val="003304D7"/>
    <w:rsid w:val="00332A39"/>
    <w:rsid w:val="00332B43"/>
    <w:rsid w:val="003335A3"/>
    <w:rsid w:val="003371EA"/>
    <w:rsid w:val="0033732A"/>
    <w:rsid w:val="003374DF"/>
    <w:rsid w:val="0033753E"/>
    <w:rsid w:val="00341787"/>
    <w:rsid w:val="00343546"/>
    <w:rsid w:val="003469AA"/>
    <w:rsid w:val="003469F7"/>
    <w:rsid w:val="00350D8B"/>
    <w:rsid w:val="00352174"/>
    <w:rsid w:val="0035382E"/>
    <w:rsid w:val="00355D8E"/>
    <w:rsid w:val="0035674F"/>
    <w:rsid w:val="00356F46"/>
    <w:rsid w:val="00357208"/>
    <w:rsid w:val="003616B9"/>
    <w:rsid w:val="003638CE"/>
    <w:rsid w:val="00364E75"/>
    <w:rsid w:val="0036559F"/>
    <w:rsid w:val="003658DE"/>
    <w:rsid w:val="00367869"/>
    <w:rsid w:val="00367CC8"/>
    <w:rsid w:val="00370393"/>
    <w:rsid w:val="00371FA2"/>
    <w:rsid w:val="00374F0B"/>
    <w:rsid w:val="0037723E"/>
    <w:rsid w:val="00377B73"/>
    <w:rsid w:val="003829B7"/>
    <w:rsid w:val="0038363D"/>
    <w:rsid w:val="00384837"/>
    <w:rsid w:val="00385650"/>
    <w:rsid w:val="00385C1C"/>
    <w:rsid w:val="003872BF"/>
    <w:rsid w:val="00390AC1"/>
    <w:rsid w:val="00392791"/>
    <w:rsid w:val="00393D56"/>
    <w:rsid w:val="00394421"/>
    <w:rsid w:val="00394B53"/>
    <w:rsid w:val="003956FC"/>
    <w:rsid w:val="00395F70"/>
    <w:rsid w:val="00397F14"/>
    <w:rsid w:val="003A01DE"/>
    <w:rsid w:val="003A2184"/>
    <w:rsid w:val="003A5A29"/>
    <w:rsid w:val="003A6731"/>
    <w:rsid w:val="003A6AB4"/>
    <w:rsid w:val="003A7706"/>
    <w:rsid w:val="003B1113"/>
    <w:rsid w:val="003B11BD"/>
    <w:rsid w:val="003B17D3"/>
    <w:rsid w:val="003B410C"/>
    <w:rsid w:val="003B5818"/>
    <w:rsid w:val="003B65F9"/>
    <w:rsid w:val="003B6742"/>
    <w:rsid w:val="003B783E"/>
    <w:rsid w:val="003C0551"/>
    <w:rsid w:val="003C0852"/>
    <w:rsid w:val="003C4546"/>
    <w:rsid w:val="003C4C8C"/>
    <w:rsid w:val="003C647F"/>
    <w:rsid w:val="003C7AE9"/>
    <w:rsid w:val="003D0EDC"/>
    <w:rsid w:val="003D4A56"/>
    <w:rsid w:val="003D5DF5"/>
    <w:rsid w:val="003E0454"/>
    <w:rsid w:val="003E0D00"/>
    <w:rsid w:val="003E3209"/>
    <w:rsid w:val="003E3CBC"/>
    <w:rsid w:val="003E6D98"/>
    <w:rsid w:val="003E7E02"/>
    <w:rsid w:val="003F0176"/>
    <w:rsid w:val="003F0C64"/>
    <w:rsid w:val="003F1848"/>
    <w:rsid w:val="003F370F"/>
    <w:rsid w:val="003F3E99"/>
    <w:rsid w:val="003F3ED3"/>
    <w:rsid w:val="003F4C62"/>
    <w:rsid w:val="003F54E7"/>
    <w:rsid w:val="003F694E"/>
    <w:rsid w:val="004028BC"/>
    <w:rsid w:val="00402F00"/>
    <w:rsid w:val="004041C3"/>
    <w:rsid w:val="004050B7"/>
    <w:rsid w:val="0040567C"/>
    <w:rsid w:val="00405994"/>
    <w:rsid w:val="00407256"/>
    <w:rsid w:val="00410935"/>
    <w:rsid w:val="0041285C"/>
    <w:rsid w:val="00412F24"/>
    <w:rsid w:val="00414867"/>
    <w:rsid w:val="00414973"/>
    <w:rsid w:val="00417830"/>
    <w:rsid w:val="004206B7"/>
    <w:rsid w:val="00422199"/>
    <w:rsid w:val="00423161"/>
    <w:rsid w:val="0042512E"/>
    <w:rsid w:val="00425823"/>
    <w:rsid w:val="00427238"/>
    <w:rsid w:val="004315C8"/>
    <w:rsid w:val="0043365B"/>
    <w:rsid w:val="00434EA3"/>
    <w:rsid w:val="00435B64"/>
    <w:rsid w:val="00435E9A"/>
    <w:rsid w:val="004362F1"/>
    <w:rsid w:val="0043632B"/>
    <w:rsid w:val="00437CD2"/>
    <w:rsid w:val="00437D64"/>
    <w:rsid w:val="00440817"/>
    <w:rsid w:val="00440A70"/>
    <w:rsid w:val="00441D12"/>
    <w:rsid w:val="00445785"/>
    <w:rsid w:val="00445A14"/>
    <w:rsid w:val="0044661C"/>
    <w:rsid w:val="0045020E"/>
    <w:rsid w:val="00450C83"/>
    <w:rsid w:val="004527A5"/>
    <w:rsid w:val="0045378A"/>
    <w:rsid w:val="00456394"/>
    <w:rsid w:val="004570E2"/>
    <w:rsid w:val="0046084E"/>
    <w:rsid w:val="00462498"/>
    <w:rsid w:val="0046374E"/>
    <w:rsid w:val="00464205"/>
    <w:rsid w:val="00464605"/>
    <w:rsid w:val="00467480"/>
    <w:rsid w:val="0046754A"/>
    <w:rsid w:val="00467854"/>
    <w:rsid w:val="0047204F"/>
    <w:rsid w:val="004728CD"/>
    <w:rsid w:val="00473DD5"/>
    <w:rsid w:val="00474A9B"/>
    <w:rsid w:val="00477331"/>
    <w:rsid w:val="00482B4A"/>
    <w:rsid w:val="00483488"/>
    <w:rsid w:val="00483B32"/>
    <w:rsid w:val="004847E5"/>
    <w:rsid w:val="00484AA4"/>
    <w:rsid w:val="004856C6"/>
    <w:rsid w:val="00485A50"/>
    <w:rsid w:val="00490295"/>
    <w:rsid w:val="00492356"/>
    <w:rsid w:val="00494E72"/>
    <w:rsid w:val="00497B86"/>
    <w:rsid w:val="004A1A27"/>
    <w:rsid w:val="004A1ED7"/>
    <w:rsid w:val="004A3686"/>
    <w:rsid w:val="004A506D"/>
    <w:rsid w:val="004A50BE"/>
    <w:rsid w:val="004A5D73"/>
    <w:rsid w:val="004A69DA"/>
    <w:rsid w:val="004A7213"/>
    <w:rsid w:val="004B0E97"/>
    <w:rsid w:val="004B104D"/>
    <w:rsid w:val="004B14DE"/>
    <w:rsid w:val="004B2868"/>
    <w:rsid w:val="004B46C3"/>
    <w:rsid w:val="004B4F88"/>
    <w:rsid w:val="004B5A92"/>
    <w:rsid w:val="004B5D86"/>
    <w:rsid w:val="004B5F4C"/>
    <w:rsid w:val="004C01C3"/>
    <w:rsid w:val="004C0707"/>
    <w:rsid w:val="004C17B6"/>
    <w:rsid w:val="004C25EB"/>
    <w:rsid w:val="004C28D0"/>
    <w:rsid w:val="004C2E2D"/>
    <w:rsid w:val="004C31CF"/>
    <w:rsid w:val="004C3349"/>
    <w:rsid w:val="004C3E1E"/>
    <w:rsid w:val="004C4100"/>
    <w:rsid w:val="004C5EF1"/>
    <w:rsid w:val="004D075D"/>
    <w:rsid w:val="004D0C86"/>
    <w:rsid w:val="004D2A9D"/>
    <w:rsid w:val="004D7DB5"/>
    <w:rsid w:val="004D7F5C"/>
    <w:rsid w:val="004E0E4E"/>
    <w:rsid w:val="004E2F78"/>
    <w:rsid w:val="004E345B"/>
    <w:rsid w:val="004E373C"/>
    <w:rsid w:val="004E5AFE"/>
    <w:rsid w:val="004E75E8"/>
    <w:rsid w:val="004E79E2"/>
    <w:rsid w:val="004F1AC8"/>
    <w:rsid w:val="004F276E"/>
    <w:rsid w:val="004F3331"/>
    <w:rsid w:val="004F41AF"/>
    <w:rsid w:val="004F5731"/>
    <w:rsid w:val="005018D4"/>
    <w:rsid w:val="00504923"/>
    <w:rsid w:val="00504FDC"/>
    <w:rsid w:val="00505755"/>
    <w:rsid w:val="00507349"/>
    <w:rsid w:val="00514EE8"/>
    <w:rsid w:val="00516179"/>
    <w:rsid w:val="00516844"/>
    <w:rsid w:val="00517455"/>
    <w:rsid w:val="00520111"/>
    <w:rsid w:val="0052075A"/>
    <w:rsid w:val="00521645"/>
    <w:rsid w:val="00521C82"/>
    <w:rsid w:val="005236C5"/>
    <w:rsid w:val="005241B3"/>
    <w:rsid w:val="00524316"/>
    <w:rsid w:val="00524708"/>
    <w:rsid w:val="00525818"/>
    <w:rsid w:val="005321D2"/>
    <w:rsid w:val="00533071"/>
    <w:rsid w:val="00535CDF"/>
    <w:rsid w:val="00536009"/>
    <w:rsid w:val="00536276"/>
    <w:rsid w:val="00537195"/>
    <w:rsid w:val="00537F59"/>
    <w:rsid w:val="0054047D"/>
    <w:rsid w:val="00542000"/>
    <w:rsid w:val="00542F64"/>
    <w:rsid w:val="0054506F"/>
    <w:rsid w:val="005454EC"/>
    <w:rsid w:val="00545B0B"/>
    <w:rsid w:val="00546AF0"/>
    <w:rsid w:val="00546DC9"/>
    <w:rsid w:val="00546E17"/>
    <w:rsid w:val="00547715"/>
    <w:rsid w:val="005503B4"/>
    <w:rsid w:val="00550941"/>
    <w:rsid w:val="00550FAA"/>
    <w:rsid w:val="005518B4"/>
    <w:rsid w:val="0055243D"/>
    <w:rsid w:val="00552C3D"/>
    <w:rsid w:val="00552D8E"/>
    <w:rsid w:val="00552E6E"/>
    <w:rsid w:val="00555025"/>
    <w:rsid w:val="00556519"/>
    <w:rsid w:val="00557DDE"/>
    <w:rsid w:val="0056021A"/>
    <w:rsid w:val="005663C6"/>
    <w:rsid w:val="00566AD4"/>
    <w:rsid w:val="00572512"/>
    <w:rsid w:val="0057271F"/>
    <w:rsid w:val="00572F29"/>
    <w:rsid w:val="00572F2C"/>
    <w:rsid w:val="005731E7"/>
    <w:rsid w:val="0057419F"/>
    <w:rsid w:val="005741C5"/>
    <w:rsid w:val="00577017"/>
    <w:rsid w:val="00580937"/>
    <w:rsid w:val="00582880"/>
    <w:rsid w:val="00583AE0"/>
    <w:rsid w:val="00584AB4"/>
    <w:rsid w:val="00586D5A"/>
    <w:rsid w:val="00593B84"/>
    <w:rsid w:val="00595A6A"/>
    <w:rsid w:val="00597368"/>
    <w:rsid w:val="005975ED"/>
    <w:rsid w:val="00597A3F"/>
    <w:rsid w:val="00597B9E"/>
    <w:rsid w:val="005A27FD"/>
    <w:rsid w:val="005A2D06"/>
    <w:rsid w:val="005A4F0A"/>
    <w:rsid w:val="005A539D"/>
    <w:rsid w:val="005A54D2"/>
    <w:rsid w:val="005A7188"/>
    <w:rsid w:val="005B4EAD"/>
    <w:rsid w:val="005B577A"/>
    <w:rsid w:val="005B5899"/>
    <w:rsid w:val="005B5E3E"/>
    <w:rsid w:val="005B6829"/>
    <w:rsid w:val="005C0871"/>
    <w:rsid w:val="005C247A"/>
    <w:rsid w:val="005C40FE"/>
    <w:rsid w:val="005C7007"/>
    <w:rsid w:val="005C7724"/>
    <w:rsid w:val="005D0A43"/>
    <w:rsid w:val="005D1D19"/>
    <w:rsid w:val="005D41AA"/>
    <w:rsid w:val="005D48FC"/>
    <w:rsid w:val="005D52BD"/>
    <w:rsid w:val="005E159C"/>
    <w:rsid w:val="005E2D10"/>
    <w:rsid w:val="005E3294"/>
    <w:rsid w:val="005E6843"/>
    <w:rsid w:val="005E7EDF"/>
    <w:rsid w:val="005F169D"/>
    <w:rsid w:val="005F19F3"/>
    <w:rsid w:val="005F23E2"/>
    <w:rsid w:val="005F2B46"/>
    <w:rsid w:val="005F37D4"/>
    <w:rsid w:val="005F5C63"/>
    <w:rsid w:val="00602868"/>
    <w:rsid w:val="00603604"/>
    <w:rsid w:val="00603997"/>
    <w:rsid w:val="006042C9"/>
    <w:rsid w:val="00606908"/>
    <w:rsid w:val="00610EA9"/>
    <w:rsid w:val="0061113F"/>
    <w:rsid w:val="00612881"/>
    <w:rsid w:val="0061349D"/>
    <w:rsid w:val="006134E0"/>
    <w:rsid w:val="0061364C"/>
    <w:rsid w:val="00613AA0"/>
    <w:rsid w:val="0061437F"/>
    <w:rsid w:val="00614608"/>
    <w:rsid w:val="00615545"/>
    <w:rsid w:val="00615BC1"/>
    <w:rsid w:val="00616086"/>
    <w:rsid w:val="00616DEC"/>
    <w:rsid w:val="006173C9"/>
    <w:rsid w:val="00620686"/>
    <w:rsid w:val="00620C43"/>
    <w:rsid w:val="006236BC"/>
    <w:rsid w:val="00623E01"/>
    <w:rsid w:val="00624504"/>
    <w:rsid w:val="00624B53"/>
    <w:rsid w:val="0062631E"/>
    <w:rsid w:val="00626C1F"/>
    <w:rsid w:val="00626FA6"/>
    <w:rsid w:val="00630075"/>
    <w:rsid w:val="00630751"/>
    <w:rsid w:val="006313CE"/>
    <w:rsid w:val="006317A3"/>
    <w:rsid w:val="006328D2"/>
    <w:rsid w:val="00632E37"/>
    <w:rsid w:val="00633FFB"/>
    <w:rsid w:val="0063549A"/>
    <w:rsid w:val="006379AA"/>
    <w:rsid w:val="00642BAF"/>
    <w:rsid w:val="00643125"/>
    <w:rsid w:val="006432D6"/>
    <w:rsid w:val="00650994"/>
    <w:rsid w:val="006511CD"/>
    <w:rsid w:val="00652454"/>
    <w:rsid w:val="00653CD6"/>
    <w:rsid w:val="00654181"/>
    <w:rsid w:val="006541BA"/>
    <w:rsid w:val="00654834"/>
    <w:rsid w:val="00656AFD"/>
    <w:rsid w:val="00663485"/>
    <w:rsid w:val="00663AA0"/>
    <w:rsid w:val="00665432"/>
    <w:rsid w:val="00665434"/>
    <w:rsid w:val="00665776"/>
    <w:rsid w:val="00666FB5"/>
    <w:rsid w:val="00667CE7"/>
    <w:rsid w:val="00670BBB"/>
    <w:rsid w:val="006712EF"/>
    <w:rsid w:val="00671F59"/>
    <w:rsid w:val="00672371"/>
    <w:rsid w:val="00672402"/>
    <w:rsid w:val="0067340A"/>
    <w:rsid w:val="00674D91"/>
    <w:rsid w:val="006755EC"/>
    <w:rsid w:val="00675BB3"/>
    <w:rsid w:val="00675C31"/>
    <w:rsid w:val="00675C59"/>
    <w:rsid w:val="006761BB"/>
    <w:rsid w:val="00676310"/>
    <w:rsid w:val="00676E3C"/>
    <w:rsid w:val="0068034D"/>
    <w:rsid w:val="00680FF2"/>
    <w:rsid w:val="006815E8"/>
    <w:rsid w:val="00683F04"/>
    <w:rsid w:val="00685EA4"/>
    <w:rsid w:val="00686056"/>
    <w:rsid w:val="006862B7"/>
    <w:rsid w:val="00692976"/>
    <w:rsid w:val="00693130"/>
    <w:rsid w:val="006943D5"/>
    <w:rsid w:val="00695308"/>
    <w:rsid w:val="00696D21"/>
    <w:rsid w:val="006977E1"/>
    <w:rsid w:val="00697CAC"/>
    <w:rsid w:val="006A09EA"/>
    <w:rsid w:val="006A3057"/>
    <w:rsid w:val="006A33D0"/>
    <w:rsid w:val="006A3E95"/>
    <w:rsid w:val="006A4557"/>
    <w:rsid w:val="006A507F"/>
    <w:rsid w:val="006A63A7"/>
    <w:rsid w:val="006A6473"/>
    <w:rsid w:val="006A75DC"/>
    <w:rsid w:val="006B0469"/>
    <w:rsid w:val="006B589A"/>
    <w:rsid w:val="006B6DCE"/>
    <w:rsid w:val="006C0D19"/>
    <w:rsid w:val="006C14F1"/>
    <w:rsid w:val="006C2C0B"/>
    <w:rsid w:val="006C4E07"/>
    <w:rsid w:val="006D0907"/>
    <w:rsid w:val="006D0BB8"/>
    <w:rsid w:val="006D1B32"/>
    <w:rsid w:val="006D3D93"/>
    <w:rsid w:val="006D4429"/>
    <w:rsid w:val="006D4826"/>
    <w:rsid w:val="006D52C8"/>
    <w:rsid w:val="006E01F4"/>
    <w:rsid w:val="006E18BA"/>
    <w:rsid w:val="006E25C5"/>
    <w:rsid w:val="006E40A5"/>
    <w:rsid w:val="006E53B3"/>
    <w:rsid w:val="006E7B93"/>
    <w:rsid w:val="006F021A"/>
    <w:rsid w:val="006F0298"/>
    <w:rsid w:val="006F119F"/>
    <w:rsid w:val="006F3522"/>
    <w:rsid w:val="006F3D18"/>
    <w:rsid w:val="006F4A51"/>
    <w:rsid w:val="006F729A"/>
    <w:rsid w:val="006F7EFB"/>
    <w:rsid w:val="0070029D"/>
    <w:rsid w:val="007009F9"/>
    <w:rsid w:val="0070116A"/>
    <w:rsid w:val="007032EF"/>
    <w:rsid w:val="00703342"/>
    <w:rsid w:val="00703E4D"/>
    <w:rsid w:val="00705797"/>
    <w:rsid w:val="007103AB"/>
    <w:rsid w:val="007104CA"/>
    <w:rsid w:val="007105ED"/>
    <w:rsid w:val="00710E80"/>
    <w:rsid w:val="00710E98"/>
    <w:rsid w:val="00710F29"/>
    <w:rsid w:val="00711796"/>
    <w:rsid w:val="00711F8E"/>
    <w:rsid w:val="00712BCA"/>
    <w:rsid w:val="00714071"/>
    <w:rsid w:val="00715A32"/>
    <w:rsid w:val="00722801"/>
    <w:rsid w:val="00723693"/>
    <w:rsid w:val="0072371D"/>
    <w:rsid w:val="007242E3"/>
    <w:rsid w:val="0072499D"/>
    <w:rsid w:val="0073060B"/>
    <w:rsid w:val="007309B1"/>
    <w:rsid w:val="00731A24"/>
    <w:rsid w:val="00731AAA"/>
    <w:rsid w:val="00731B7F"/>
    <w:rsid w:val="00732241"/>
    <w:rsid w:val="00732C30"/>
    <w:rsid w:val="00732C39"/>
    <w:rsid w:val="00734906"/>
    <w:rsid w:val="00735F12"/>
    <w:rsid w:val="007370D3"/>
    <w:rsid w:val="0073748D"/>
    <w:rsid w:val="007374A7"/>
    <w:rsid w:val="007379D5"/>
    <w:rsid w:val="0074076A"/>
    <w:rsid w:val="00741B82"/>
    <w:rsid w:val="00744687"/>
    <w:rsid w:val="00744CE3"/>
    <w:rsid w:val="00745CEE"/>
    <w:rsid w:val="00745EF5"/>
    <w:rsid w:val="0074667F"/>
    <w:rsid w:val="007476AC"/>
    <w:rsid w:val="007477F9"/>
    <w:rsid w:val="00750D1B"/>
    <w:rsid w:val="00752117"/>
    <w:rsid w:val="0075212D"/>
    <w:rsid w:val="007532A7"/>
    <w:rsid w:val="00753F3A"/>
    <w:rsid w:val="0075694C"/>
    <w:rsid w:val="00756BA1"/>
    <w:rsid w:val="00756FEC"/>
    <w:rsid w:val="00760B1E"/>
    <w:rsid w:val="00761D73"/>
    <w:rsid w:val="00764D63"/>
    <w:rsid w:val="00764F50"/>
    <w:rsid w:val="007657D7"/>
    <w:rsid w:val="00765BE7"/>
    <w:rsid w:val="0076607F"/>
    <w:rsid w:val="00767617"/>
    <w:rsid w:val="00772E1C"/>
    <w:rsid w:val="00776C78"/>
    <w:rsid w:val="00781ECD"/>
    <w:rsid w:val="00785032"/>
    <w:rsid w:val="00785743"/>
    <w:rsid w:val="0078674E"/>
    <w:rsid w:val="00790DAC"/>
    <w:rsid w:val="00792BC6"/>
    <w:rsid w:val="007938E2"/>
    <w:rsid w:val="00796AAA"/>
    <w:rsid w:val="00796B5B"/>
    <w:rsid w:val="00797084"/>
    <w:rsid w:val="007A2165"/>
    <w:rsid w:val="007A2890"/>
    <w:rsid w:val="007A55AA"/>
    <w:rsid w:val="007A5F4B"/>
    <w:rsid w:val="007A64BF"/>
    <w:rsid w:val="007A7FFE"/>
    <w:rsid w:val="007B0F7B"/>
    <w:rsid w:val="007B33B9"/>
    <w:rsid w:val="007B3502"/>
    <w:rsid w:val="007B6D64"/>
    <w:rsid w:val="007C075C"/>
    <w:rsid w:val="007C0F45"/>
    <w:rsid w:val="007C2538"/>
    <w:rsid w:val="007C2840"/>
    <w:rsid w:val="007C4361"/>
    <w:rsid w:val="007C4ABA"/>
    <w:rsid w:val="007C4AEA"/>
    <w:rsid w:val="007C50E4"/>
    <w:rsid w:val="007C5516"/>
    <w:rsid w:val="007C6387"/>
    <w:rsid w:val="007C681F"/>
    <w:rsid w:val="007C6F05"/>
    <w:rsid w:val="007D0427"/>
    <w:rsid w:val="007D0582"/>
    <w:rsid w:val="007D160E"/>
    <w:rsid w:val="007D3703"/>
    <w:rsid w:val="007D5401"/>
    <w:rsid w:val="007D5E4E"/>
    <w:rsid w:val="007D7005"/>
    <w:rsid w:val="007D7354"/>
    <w:rsid w:val="007E1C7B"/>
    <w:rsid w:val="007E22DD"/>
    <w:rsid w:val="007F0EDA"/>
    <w:rsid w:val="007F5A14"/>
    <w:rsid w:val="007F612A"/>
    <w:rsid w:val="007F62C6"/>
    <w:rsid w:val="007F64E0"/>
    <w:rsid w:val="007F6BF7"/>
    <w:rsid w:val="007F7DBA"/>
    <w:rsid w:val="008009D3"/>
    <w:rsid w:val="00801D23"/>
    <w:rsid w:val="00801E07"/>
    <w:rsid w:val="00804AF7"/>
    <w:rsid w:val="0080647C"/>
    <w:rsid w:val="008104E7"/>
    <w:rsid w:val="008139AD"/>
    <w:rsid w:val="00813EE2"/>
    <w:rsid w:val="00814DBF"/>
    <w:rsid w:val="00817310"/>
    <w:rsid w:val="008175BA"/>
    <w:rsid w:val="008175E3"/>
    <w:rsid w:val="00822042"/>
    <w:rsid w:val="00823809"/>
    <w:rsid w:val="00823D7B"/>
    <w:rsid w:val="00825284"/>
    <w:rsid w:val="00826091"/>
    <w:rsid w:val="00832295"/>
    <w:rsid w:val="00832EB6"/>
    <w:rsid w:val="00834410"/>
    <w:rsid w:val="00834F33"/>
    <w:rsid w:val="00835774"/>
    <w:rsid w:val="0083732D"/>
    <w:rsid w:val="008403CE"/>
    <w:rsid w:val="00841285"/>
    <w:rsid w:val="00842539"/>
    <w:rsid w:val="00842AD8"/>
    <w:rsid w:val="00843303"/>
    <w:rsid w:val="00844812"/>
    <w:rsid w:val="008453C0"/>
    <w:rsid w:val="00845F11"/>
    <w:rsid w:val="00846249"/>
    <w:rsid w:val="00846600"/>
    <w:rsid w:val="00847004"/>
    <w:rsid w:val="00847563"/>
    <w:rsid w:val="008475BE"/>
    <w:rsid w:val="00851E08"/>
    <w:rsid w:val="00855CD0"/>
    <w:rsid w:val="00857215"/>
    <w:rsid w:val="008607BD"/>
    <w:rsid w:val="00860E1C"/>
    <w:rsid w:val="00861DE8"/>
    <w:rsid w:val="00862CCC"/>
    <w:rsid w:val="00864A27"/>
    <w:rsid w:val="0086503E"/>
    <w:rsid w:val="0086584E"/>
    <w:rsid w:val="00865851"/>
    <w:rsid w:val="00865FCD"/>
    <w:rsid w:val="0086644F"/>
    <w:rsid w:val="008664CA"/>
    <w:rsid w:val="00867044"/>
    <w:rsid w:val="00867905"/>
    <w:rsid w:val="0087005C"/>
    <w:rsid w:val="00871736"/>
    <w:rsid w:val="00872AEB"/>
    <w:rsid w:val="00872E07"/>
    <w:rsid w:val="00874FC9"/>
    <w:rsid w:val="008756D5"/>
    <w:rsid w:val="00876B98"/>
    <w:rsid w:val="00877AC1"/>
    <w:rsid w:val="00880F31"/>
    <w:rsid w:val="008813EC"/>
    <w:rsid w:val="00881D11"/>
    <w:rsid w:val="00884E5A"/>
    <w:rsid w:val="00886033"/>
    <w:rsid w:val="00890186"/>
    <w:rsid w:val="00891370"/>
    <w:rsid w:val="00893443"/>
    <w:rsid w:val="00893FA6"/>
    <w:rsid w:val="00897C88"/>
    <w:rsid w:val="008A1783"/>
    <w:rsid w:val="008A1956"/>
    <w:rsid w:val="008A3BC4"/>
    <w:rsid w:val="008A5062"/>
    <w:rsid w:val="008A5DFA"/>
    <w:rsid w:val="008A61A5"/>
    <w:rsid w:val="008A6EE0"/>
    <w:rsid w:val="008A7152"/>
    <w:rsid w:val="008B1A4C"/>
    <w:rsid w:val="008B2276"/>
    <w:rsid w:val="008B7224"/>
    <w:rsid w:val="008B7497"/>
    <w:rsid w:val="008C51F8"/>
    <w:rsid w:val="008C7BCF"/>
    <w:rsid w:val="008C7EEA"/>
    <w:rsid w:val="008D1D74"/>
    <w:rsid w:val="008D20FA"/>
    <w:rsid w:val="008D2B32"/>
    <w:rsid w:val="008D2E7C"/>
    <w:rsid w:val="008D434B"/>
    <w:rsid w:val="008D5117"/>
    <w:rsid w:val="008D68A5"/>
    <w:rsid w:val="008D7E29"/>
    <w:rsid w:val="008E0D01"/>
    <w:rsid w:val="008E487C"/>
    <w:rsid w:val="008F1D35"/>
    <w:rsid w:val="008F2898"/>
    <w:rsid w:val="008F408B"/>
    <w:rsid w:val="008F50F4"/>
    <w:rsid w:val="009005EC"/>
    <w:rsid w:val="00904911"/>
    <w:rsid w:val="00904C5B"/>
    <w:rsid w:val="00904F0A"/>
    <w:rsid w:val="009073C6"/>
    <w:rsid w:val="00907FBD"/>
    <w:rsid w:val="00910520"/>
    <w:rsid w:val="00912F3D"/>
    <w:rsid w:val="009174B4"/>
    <w:rsid w:val="00917E16"/>
    <w:rsid w:val="00923BE5"/>
    <w:rsid w:val="009240FD"/>
    <w:rsid w:val="00926A20"/>
    <w:rsid w:val="00933895"/>
    <w:rsid w:val="00935E74"/>
    <w:rsid w:val="00936DAE"/>
    <w:rsid w:val="00937282"/>
    <w:rsid w:val="00944BEE"/>
    <w:rsid w:val="00944DF2"/>
    <w:rsid w:val="00945C23"/>
    <w:rsid w:val="009469AE"/>
    <w:rsid w:val="009511DE"/>
    <w:rsid w:val="00952ED0"/>
    <w:rsid w:val="00955083"/>
    <w:rsid w:val="00956BDF"/>
    <w:rsid w:val="0096079F"/>
    <w:rsid w:val="00961D88"/>
    <w:rsid w:val="00963433"/>
    <w:rsid w:val="00964704"/>
    <w:rsid w:val="00964842"/>
    <w:rsid w:val="009648D1"/>
    <w:rsid w:val="00966238"/>
    <w:rsid w:val="009667B3"/>
    <w:rsid w:val="00970942"/>
    <w:rsid w:val="00971163"/>
    <w:rsid w:val="00971521"/>
    <w:rsid w:val="00974023"/>
    <w:rsid w:val="00974664"/>
    <w:rsid w:val="009767C4"/>
    <w:rsid w:val="009770CC"/>
    <w:rsid w:val="00981058"/>
    <w:rsid w:val="009813A8"/>
    <w:rsid w:val="00982634"/>
    <w:rsid w:val="00982CA1"/>
    <w:rsid w:val="0098308B"/>
    <w:rsid w:val="00983D70"/>
    <w:rsid w:val="00984429"/>
    <w:rsid w:val="0098543B"/>
    <w:rsid w:val="00987CA4"/>
    <w:rsid w:val="009931C3"/>
    <w:rsid w:val="00995D9F"/>
    <w:rsid w:val="0099674B"/>
    <w:rsid w:val="00997E0A"/>
    <w:rsid w:val="009A1862"/>
    <w:rsid w:val="009A54C7"/>
    <w:rsid w:val="009A5927"/>
    <w:rsid w:val="009A5C0E"/>
    <w:rsid w:val="009A5C98"/>
    <w:rsid w:val="009A6B9B"/>
    <w:rsid w:val="009A70FE"/>
    <w:rsid w:val="009A7455"/>
    <w:rsid w:val="009B1FC5"/>
    <w:rsid w:val="009B2969"/>
    <w:rsid w:val="009B367D"/>
    <w:rsid w:val="009B4D64"/>
    <w:rsid w:val="009B6407"/>
    <w:rsid w:val="009C11A1"/>
    <w:rsid w:val="009C4B30"/>
    <w:rsid w:val="009C5C2D"/>
    <w:rsid w:val="009C5E7C"/>
    <w:rsid w:val="009D16E9"/>
    <w:rsid w:val="009D208C"/>
    <w:rsid w:val="009D2475"/>
    <w:rsid w:val="009D29B7"/>
    <w:rsid w:val="009D3F74"/>
    <w:rsid w:val="009D41EC"/>
    <w:rsid w:val="009D41F5"/>
    <w:rsid w:val="009D514F"/>
    <w:rsid w:val="009D5818"/>
    <w:rsid w:val="009D5985"/>
    <w:rsid w:val="009D5F87"/>
    <w:rsid w:val="009D79B0"/>
    <w:rsid w:val="009D7B6B"/>
    <w:rsid w:val="009D7C80"/>
    <w:rsid w:val="009E091F"/>
    <w:rsid w:val="009E1E1F"/>
    <w:rsid w:val="009E24CC"/>
    <w:rsid w:val="009E3322"/>
    <w:rsid w:val="009E34F8"/>
    <w:rsid w:val="009F19CB"/>
    <w:rsid w:val="009F1A2F"/>
    <w:rsid w:val="009F1C13"/>
    <w:rsid w:val="009F3612"/>
    <w:rsid w:val="009F5174"/>
    <w:rsid w:val="009F595D"/>
    <w:rsid w:val="009F5E31"/>
    <w:rsid w:val="009F60D2"/>
    <w:rsid w:val="00A00480"/>
    <w:rsid w:val="00A03144"/>
    <w:rsid w:val="00A053FF"/>
    <w:rsid w:val="00A06DC5"/>
    <w:rsid w:val="00A07239"/>
    <w:rsid w:val="00A075B2"/>
    <w:rsid w:val="00A112A7"/>
    <w:rsid w:val="00A11D89"/>
    <w:rsid w:val="00A13271"/>
    <w:rsid w:val="00A13B6E"/>
    <w:rsid w:val="00A13D1D"/>
    <w:rsid w:val="00A14937"/>
    <w:rsid w:val="00A1508C"/>
    <w:rsid w:val="00A1779D"/>
    <w:rsid w:val="00A20074"/>
    <w:rsid w:val="00A25A97"/>
    <w:rsid w:val="00A26C17"/>
    <w:rsid w:val="00A3011C"/>
    <w:rsid w:val="00A30528"/>
    <w:rsid w:val="00A305CB"/>
    <w:rsid w:val="00A30659"/>
    <w:rsid w:val="00A3108C"/>
    <w:rsid w:val="00A31F05"/>
    <w:rsid w:val="00A31FB7"/>
    <w:rsid w:val="00A320E3"/>
    <w:rsid w:val="00A3291A"/>
    <w:rsid w:val="00A32C72"/>
    <w:rsid w:val="00A35B7A"/>
    <w:rsid w:val="00A35EA6"/>
    <w:rsid w:val="00A41027"/>
    <w:rsid w:val="00A41CF5"/>
    <w:rsid w:val="00A43A16"/>
    <w:rsid w:val="00A44563"/>
    <w:rsid w:val="00A44B56"/>
    <w:rsid w:val="00A45462"/>
    <w:rsid w:val="00A45648"/>
    <w:rsid w:val="00A45D46"/>
    <w:rsid w:val="00A46343"/>
    <w:rsid w:val="00A514A1"/>
    <w:rsid w:val="00A52037"/>
    <w:rsid w:val="00A52279"/>
    <w:rsid w:val="00A54F54"/>
    <w:rsid w:val="00A55E21"/>
    <w:rsid w:val="00A56CB0"/>
    <w:rsid w:val="00A60CED"/>
    <w:rsid w:val="00A60DF5"/>
    <w:rsid w:val="00A6175A"/>
    <w:rsid w:val="00A61B88"/>
    <w:rsid w:val="00A6447C"/>
    <w:rsid w:val="00A66E89"/>
    <w:rsid w:val="00A67015"/>
    <w:rsid w:val="00A674A1"/>
    <w:rsid w:val="00A70D27"/>
    <w:rsid w:val="00A715E9"/>
    <w:rsid w:val="00A72E2C"/>
    <w:rsid w:val="00A73339"/>
    <w:rsid w:val="00A73B59"/>
    <w:rsid w:val="00A741E3"/>
    <w:rsid w:val="00A743C7"/>
    <w:rsid w:val="00A74F25"/>
    <w:rsid w:val="00A75927"/>
    <w:rsid w:val="00A761AA"/>
    <w:rsid w:val="00A84234"/>
    <w:rsid w:val="00A84AE0"/>
    <w:rsid w:val="00A85D19"/>
    <w:rsid w:val="00A85E5B"/>
    <w:rsid w:val="00A868D5"/>
    <w:rsid w:val="00A9089B"/>
    <w:rsid w:val="00A93425"/>
    <w:rsid w:val="00A938B4"/>
    <w:rsid w:val="00A9440E"/>
    <w:rsid w:val="00A94EBC"/>
    <w:rsid w:val="00A9553D"/>
    <w:rsid w:val="00A95836"/>
    <w:rsid w:val="00A965D0"/>
    <w:rsid w:val="00A9700D"/>
    <w:rsid w:val="00AA53AB"/>
    <w:rsid w:val="00AA6142"/>
    <w:rsid w:val="00AA6846"/>
    <w:rsid w:val="00AA6885"/>
    <w:rsid w:val="00AA789B"/>
    <w:rsid w:val="00AB059A"/>
    <w:rsid w:val="00AB122F"/>
    <w:rsid w:val="00AB229F"/>
    <w:rsid w:val="00AB2C5C"/>
    <w:rsid w:val="00AB2F92"/>
    <w:rsid w:val="00AB3959"/>
    <w:rsid w:val="00AB3D12"/>
    <w:rsid w:val="00AB45E7"/>
    <w:rsid w:val="00AB4A99"/>
    <w:rsid w:val="00AB55D7"/>
    <w:rsid w:val="00AB695B"/>
    <w:rsid w:val="00AB736F"/>
    <w:rsid w:val="00AB7597"/>
    <w:rsid w:val="00AC0557"/>
    <w:rsid w:val="00AC12A0"/>
    <w:rsid w:val="00AC2095"/>
    <w:rsid w:val="00AC237E"/>
    <w:rsid w:val="00AC4DB9"/>
    <w:rsid w:val="00AC533E"/>
    <w:rsid w:val="00AC5C87"/>
    <w:rsid w:val="00AC627A"/>
    <w:rsid w:val="00AC6F0B"/>
    <w:rsid w:val="00AD1BF9"/>
    <w:rsid w:val="00AD2424"/>
    <w:rsid w:val="00AD2637"/>
    <w:rsid w:val="00AD4898"/>
    <w:rsid w:val="00AD4B51"/>
    <w:rsid w:val="00AD6B78"/>
    <w:rsid w:val="00AD70F5"/>
    <w:rsid w:val="00AE3030"/>
    <w:rsid w:val="00AE3CBD"/>
    <w:rsid w:val="00AE4F1F"/>
    <w:rsid w:val="00AE578F"/>
    <w:rsid w:val="00AE62F5"/>
    <w:rsid w:val="00AE6A6A"/>
    <w:rsid w:val="00AE7774"/>
    <w:rsid w:val="00AE7E54"/>
    <w:rsid w:val="00AF0778"/>
    <w:rsid w:val="00AF35F9"/>
    <w:rsid w:val="00AF7383"/>
    <w:rsid w:val="00AF7992"/>
    <w:rsid w:val="00AF7B7B"/>
    <w:rsid w:val="00B015C5"/>
    <w:rsid w:val="00B01D30"/>
    <w:rsid w:val="00B025A1"/>
    <w:rsid w:val="00B02B86"/>
    <w:rsid w:val="00B05076"/>
    <w:rsid w:val="00B07700"/>
    <w:rsid w:val="00B07A2D"/>
    <w:rsid w:val="00B07E56"/>
    <w:rsid w:val="00B10163"/>
    <w:rsid w:val="00B1099A"/>
    <w:rsid w:val="00B16026"/>
    <w:rsid w:val="00B1696A"/>
    <w:rsid w:val="00B16F03"/>
    <w:rsid w:val="00B205F7"/>
    <w:rsid w:val="00B20BAB"/>
    <w:rsid w:val="00B20FF3"/>
    <w:rsid w:val="00B22BE4"/>
    <w:rsid w:val="00B22F16"/>
    <w:rsid w:val="00B24325"/>
    <w:rsid w:val="00B26474"/>
    <w:rsid w:val="00B272C5"/>
    <w:rsid w:val="00B3199A"/>
    <w:rsid w:val="00B322E4"/>
    <w:rsid w:val="00B357A0"/>
    <w:rsid w:val="00B35F88"/>
    <w:rsid w:val="00B403AC"/>
    <w:rsid w:val="00B40DB2"/>
    <w:rsid w:val="00B420C6"/>
    <w:rsid w:val="00B4364E"/>
    <w:rsid w:val="00B43BC9"/>
    <w:rsid w:val="00B447D9"/>
    <w:rsid w:val="00B4756A"/>
    <w:rsid w:val="00B477A8"/>
    <w:rsid w:val="00B47D38"/>
    <w:rsid w:val="00B50561"/>
    <w:rsid w:val="00B508FB"/>
    <w:rsid w:val="00B51EE4"/>
    <w:rsid w:val="00B534F2"/>
    <w:rsid w:val="00B53E79"/>
    <w:rsid w:val="00B54767"/>
    <w:rsid w:val="00B560CD"/>
    <w:rsid w:val="00B56194"/>
    <w:rsid w:val="00B561E5"/>
    <w:rsid w:val="00B56DAF"/>
    <w:rsid w:val="00B56F39"/>
    <w:rsid w:val="00B57035"/>
    <w:rsid w:val="00B61746"/>
    <w:rsid w:val="00B628A3"/>
    <w:rsid w:val="00B665DC"/>
    <w:rsid w:val="00B671A5"/>
    <w:rsid w:val="00B7123F"/>
    <w:rsid w:val="00B72B87"/>
    <w:rsid w:val="00B76386"/>
    <w:rsid w:val="00B763BD"/>
    <w:rsid w:val="00B765B6"/>
    <w:rsid w:val="00B77031"/>
    <w:rsid w:val="00B801D0"/>
    <w:rsid w:val="00B810C3"/>
    <w:rsid w:val="00B813B2"/>
    <w:rsid w:val="00B81C79"/>
    <w:rsid w:val="00B82201"/>
    <w:rsid w:val="00B82457"/>
    <w:rsid w:val="00B85979"/>
    <w:rsid w:val="00B85A04"/>
    <w:rsid w:val="00B85E48"/>
    <w:rsid w:val="00B86A74"/>
    <w:rsid w:val="00B86B56"/>
    <w:rsid w:val="00B871F5"/>
    <w:rsid w:val="00B87269"/>
    <w:rsid w:val="00B90A2E"/>
    <w:rsid w:val="00B90FA7"/>
    <w:rsid w:val="00B96DAA"/>
    <w:rsid w:val="00B96F4D"/>
    <w:rsid w:val="00B971EA"/>
    <w:rsid w:val="00B97628"/>
    <w:rsid w:val="00BA29B3"/>
    <w:rsid w:val="00BA5B5E"/>
    <w:rsid w:val="00BA5B91"/>
    <w:rsid w:val="00BB2FF0"/>
    <w:rsid w:val="00BB4071"/>
    <w:rsid w:val="00BB4AFC"/>
    <w:rsid w:val="00BB6592"/>
    <w:rsid w:val="00BB659F"/>
    <w:rsid w:val="00BB7A04"/>
    <w:rsid w:val="00BB7B49"/>
    <w:rsid w:val="00BC0F51"/>
    <w:rsid w:val="00BC213C"/>
    <w:rsid w:val="00BC2D6F"/>
    <w:rsid w:val="00BC3C1E"/>
    <w:rsid w:val="00BC620E"/>
    <w:rsid w:val="00BC7717"/>
    <w:rsid w:val="00BD1AF8"/>
    <w:rsid w:val="00BD3F0B"/>
    <w:rsid w:val="00BD42B9"/>
    <w:rsid w:val="00BE3364"/>
    <w:rsid w:val="00BE3D19"/>
    <w:rsid w:val="00BE4295"/>
    <w:rsid w:val="00BE439D"/>
    <w:rsid w:val="00BE470A"/>
    <w:rsid w:val="00BE6C6F"/>
    <w:rsid w:val="00BF0219"/>
    <w:rsid w:val="00BF0F6E"/>
    <w:rsid w:val="00BF3E81"/>
    <w:rsid w:val="00BF59CA"/>
    <w:rsid w:val="00BF5A0C"/>
    <w:rsid w:val="00BF772E"/>
    <w:rsid w:val="00BF7814"/>
    <w:rsid w:val="00BF7C0E"/>
    <w:rsid w:val="00C03123"/>
    <w:rsid w:val="00C0466A"/>
    <w:rsid w:val="00C052D5"/>
    <w:rsid w:val="00C05CB0"/>
    <w:rsid w:val="00C0788A"/>
    <w:rsid w:val="00C101F0"/>
    <w:rsid w:val="00C10289"/>
    <w:rsid w:val="00C10581"/>
    <w:rsid w:val="00C12B70"/>
    <w:rsid w:val="00C132E8"/>
    <w:rsid w:val="00C1526A"/>
    <w:rsid w:val="00C15ADA"/>
    <w:rsid w:val="00C17E10"/>
    <w:rsid w:val="00C214EA"/>
    <w:rsid w:val="00C256F6"/>
    <w:rsid w:val="00C2682A"/>
    <w:rsid w:val="00C31D6C"/>
    <w:rsid w:val="00C34888"/>
    <w:rsid w:val="00C35CFA"/>
    <w:rsid w:val="00C40AFD"/>
    <w:rsid w:val="00C40BED"/>
    <w:rsid w:val="00C4172F"/>
    <w:rsid w:val="00C422F4"/>
    <w:rsid w:val="00C42F59"/>
    <w:rsid w:val="00C4334C"/>
    <w:rsid w:val="00C449DA"/>
    <w:rsid w:val="00C4518C"/>
    <w:rsid w:val="00C46247"/>
    <w:rsid w:val="00C46D89"/>
    <w:rsid w:val="00C46FAA"/>
    <w:rsid w:val="00C47A85"/>
    <w:rsid w:val="00C514B9"/>
    <w:rsid w:val="00C52A62"/>
    <w:rsid w:val="00C544E2"/>
    <w:rsid w:val="00C54C7B"/>
    <w:rsid w:val="00C556AA"/>
    <w:rsid w:val="00C55E7F"/>
    <w:rsid w:val="00C56B92"/>
    <w:rsid w:val="00C6008A"/>
    <w:rsid w:val="00C60943"/>
    <w:rsid w:val="00C60DAF"/>
    <w:rsid w:val="00C61CC9"/>
    <w:rsid w:val="00C64CC6"/>
    <w:rsid w:val="00C656CB"/>
    <w:rsid w:val="00C66118"/>
    <w:rsid w:val="00C661D4"/>
    <w:rsid w:val="00C71F6C"/>
    <w:rsid w:val="00C727A0"/>
    <w:rsid w:val="00C73688"/>
    <w:rsid w:val="00C737F3"/>
    <w:rsid w:val="00C7389F"/>
    <w:rsid w:val="00C739AB"/>
    <w:rsid w:val="00C74D25"/>
    <w:rsid w:val="00C76452"/>
    <w:rsid w:val="00C800C0"/>
    <w:rsid w:val="00C80ED8"/>
    <w:rsid w:val="00C82B81"/>
    <w:rsid w:val="00C82CBE"/>
    <w:rsid w:val="00C847B0"/>
    <w:rsid w:val="00C84CA1"/>
    <w:rsid w:val="00C84FA6"/>
    <w:rsid w:val="00C867FA"/>
    <w:rsid w:val="00C87DD0"/>
    <w:rsid w:val="00C936D3"/>
    <w:rsid w:val="00C943C9"/>
    <w:rsid w:val="00C945EE"/>
    <w:rsid w:val="00C9465E"/>
    <w:rsid w:val="00C9593A"/>
    <w:rsid w:val="00C95E50"/>
    <w:rsid w:val="00C961B3"/>
    <w:rsid w:val="00C97142"/>
    <w:rsid w:val="00CA0937"/>
    <w:rsid w:val="00CA1C8A"/>
    <w:rsid w:val="00CA33BC"/>
    <w:rsid w:val="00CA4227"/>
    <w:rsid w:val="00CA668F"/>
    <w:rsid w:val="00CA69A5"/>
    <w:rsid w:val="00CA77C2"/>
    <w:rsid w:val="00CA7802"/>
    <w:rsid w:val="00CB1264"/>
    <w:rsid w:val="00CB15E2"/>
    <w:rsid w:val="00CB1626"/>
    <w:rsid w:val="00CB1C35"/>
    <w:rsid w:val="00CB1F3E"/>
    <w:rsid w:val="00CB2094"/>
    <w:rsid w:val="00CB4F29"/>
    <w:rsid w:val="00CB5D6E"/>
    <w:rsid w:val="00CB5DD4"/>
    <w:rsid w:val="00CC044A"/>
    <w:rsid w:val="00CC049D"/>
    <w:rsid w:val="00CC0CE6"/>
    <w:rsid w:val="00CC0F1C"/>
    <w:rsid w:val="00CC1FFE"/>
    <w:rsid w:val="00CC3873"/>
    <w:rsid w:val="00CC470F"/>
    <w:rsid w:val="00CC524C"/>
    <w:rsid w:val="00CC58DE"/>
    <w:rsid w:val="00CC61FE"/>
    <w:rsid w:val="00CD2A1A"/>
    <w:rsid w:val="00CD2B8E"/>
    <w:rsid w:val="00CD2F1F"/>
    <w:rsid w:val="00CD5B2A"/>
    <w:rsid w:val="00CD6218"/>
    <w:rsid w:val="00CD6864"/>
    <w:rsid w:val="00CE0AB6"/>
    <w:rsid w:val="00CE103D"/>
    <w:rsid w:val="00CE17B4"/>
    <w:rsid w:val="00CE25AF"/>
    <w:rsid w:val="00CE2B37"/>
    <w:rsid w:val="00CE3A64"/>
    <w:rsid w:val="00CE3DA3"/>
    <w:rsid w:val="00CE3F6E"/>
    <w:rsid w:val="00CE61FB"/>
    <w:rsid w:val="00CE7E20"/>
    <w:rsid w:val="00CF07FE"/>
    <w:rsid w:val="00CF1201"/>
    <w:rsid w:val="00CF1516"/>
    <w:rsid w:val="00CF620B"/>
    <w:rsid w:val="00CF6717"/>
    <w:rsid w:val="00CF6C1D"/>
    <w:rsid w:val="00CF729A"/>
    <w:rsid w:val="00D00805"/>
    <w:rsid w:val="00D01566"/>
    <w:rsid w:val="00D017CD"/>
    <w:rsid w:val="00D02481"/>
    <w:rsid w:val="00D0269F"/>
    <w:rsid w:val="00D03826"/>
    <w:rsid w:val="00D03852"/>
    <w:rsid w:val="00D04ACC"/>
    <w:rsid w:val="00D061BA"/>
    <w:rsid w:val="00D06E88"/>
    <w:rsid w:val="00D07E00"/>
    <w:rsid w:val="00D1075D"/>
    <w:rsid w:val="00D1173D"/>
    <w:rsid w:val="00D12B91"/>
    <w:rsid w:val="00D20226"/>
    <w:rsid w:val="00D20461"/>
    <w:rsid w:val="00D2208E"/>
    <w:rsid w:val="00D232F6"/>
    <w:rsid w:val="00D24308"/>
    <w:rsid w:val="00D258E4"/>
    <w:rsid w:val="00D31355"/>
    <w:rsid w:val="00D3193B"/>
    <w:rsid w:val="00D319B7"/>
    <w:rsid w:val="00D32A96"/>
    <w:rsid w:val="00D33E9F"/>
    <w:rsid w:val="00D34C6F"/>
    <w:rsid w:val="00D41E96"/>
    <w:rsid w:val="00D420C1"/>
    <w:rsid w:val="00D44010"/>
    <w:rsid w:val="00D44174"/>
    <w:rsid w:val="00D45365"/>
    <w:rsid w:val="00D464AD"/>
    <w:rsid w:val="00D464D6"/>
    <w:rsid w:val="00D47633"/>
    <w:rsid w:val="00D4780E"/>
    <w:rsid w:val="00D52668"/>
    <w:rsid w:val="00D54161"/>
    <w:rsid w:val="00D56A53"/>
    <w:rsid w:val="00D57236"/>
    <w:rsid w:val="00D57422"/>
    <w:rsid w:val="00D6019A"/>
    <w:rsid w:val="00D60CBA"/>
    <w:rsid w:val="00D61CD5"/>
    <w:rsid w:val="00D61FE2"/>
    <w:rsid w:val="00D63813"/>
    <w:rsid w:val="00D6737C"/>
    <w:rsid w:val="00D72960"/>
    <w:rsid w:val="00D72FEC"/>
    <w:rsid w:val="00D744C8"/>
    <w:rsid w:val="00D74ED6"/>
    <w:rsid w:val="00D75CAC"/>
    <w:rsid w:val="00D75EB7"/>
    <w:rsid w:val="00D77644"/>
    <w:rsid w:val="00D8000D"/>
    <w:rsid w:val="00D80926"/>
    <w:rsid w:val="00D80B9B"/>
    <w:rsid w:val="00D8213D"/>
    <w:rsid w:val="00D84BC7"/>
    <w:rsid w:val="00D85E6E"/>
    <w:rsid w:val="00D87EAF"/>
    <w:rsid w:val="00D9269E"/>
    <w:rsid w:val="00D93024"/>
    <w:rsid w:val="00D94360"/>
    <w:rsid w:val="00D94B25"/>
    <w:rsid w:val="00D95054"/>
    <w:rsid w:val="00D95189"/>
    <w:rsid w:val="00D9533F"/>
    <w:rsid w:val="00DA0701"/>
    <w:rsid w:val="00DA0E26"/>
    <w:rsid w:val="00DA3CF7"/>
    <w:rsid w:val="00DA55C3"/>
    <w:rsid w:val="00DA6308"/>
    <w:rsid w:val="00DA6763"/>
    <w:rsid w:val="00DB0252"/>
    <w:rsid w:val="00DB034B"/>
    <w:rsid w:val="00DB08AD"/>
    <w:rsid w:val="00DB1389"/>
    <w:rsid w:val="00DB257F"/>
    <w:rsid w:val="00DB529D"/>
    <w:rsid w:val="00DB532C"/>
    <w:rsid w:val="00DB5AB2"/>
    <w:rsid w:val="00DB5C9D"/>
    <w:rsid w:val="00DB6F65"/>
    <w:rsid w:val="00DB77FE"/>
    <w:rsid w:val="00DB78C5"/>
    <w:rsid w:val="00DB7CB7"/>
    <w:rsid w:val="00DC0885"/>
    <w:rsid w:val="00DC2AA7"/>
    <w:rsid w:val="00DC33B6"/>
    <w:rsid w:val="00DC39AA"/>
    <w:rsid w:val="00DC4537"/>
    <w:rsid w:val="00DC502D"/>
    <w:rsid w:val="00DC5852"/>
    <w:rsid w:val="00DC763E"/>
    <w:rsid w:val="00DD0015"/>
    <w:rsid w:val="00DD0C9D"/>
    <w:rsid w:val="00DD375A"/>
    <w:rsid w:val="00DD5E54"/>
    <w:rsid w:val="00DE16BD"/>
    <w:rsid w:val="00DE222A"/>
    <w:rsid w:val="00DE31C2"/>
    <w:rsid w:val="00DE323F"/>
    <w:rsid w:val="00DE3776"/>
    <w:rsid w:val="00DE7216"/>
    <w:rsid w:val="00DF2E4A"/>
    <w:rsid w:val="00DF5175"/>
    <w:rsid w:val="00DF538F"/>
    <w:rsid w:val="00DF5DBD"/>
    <w:rsid w:val="00E01B12"/>
    <w:rsid w:val="00E01FB0"/>
    <w:rsid w:val="00E031D1"/>
    <w:rsid w:val="00E04DDC"/>
    <w:rsid w:val="00E06254"/>
    <w:rsid w:val="00E062C3"/>
    <w:rsid w:val="00E0635F"/>
    <w:rsid w:val="00E076DF"/>
    <w:rsid w:val="00E10022"/>
    <w:rsid w:val="00E103E3"/>
    <w:rsid w:val="00E10E7F"/>
    <w:rsid w:val="00E11696"/>
    <w:rsid w:val="00E12144"/>
    <w:rsid w:val="00E138CC"/>
    <w:rsid w:val="00E14F30"/>
    <w:rsid w:val="00E154C5"/>
    <w:rsid w:val="00E155D8"/>
    <w:rsid w:val="00E16643"/>
    <w:rsid w:val="00E20473"/>
    <w:rsid w:val="00E22F42"/>
    <w:rsid w:val="00E23E23"/>
    <w:rsid w:val="00E242D3"/>
    <w:rsid w:val="00E24FE6"/>
    <w:rsid w:val="00E251A2"/>
    <w:rsid w:val="00E25F4C"/>
    <w:rsid w:val="00E2627F"/>
    <w:rsid w:val="00E26771"/>
    <w:rsid w:val="00E26EFB"/>
    <w:rsid w:val="00E3025E"/>
    <w:rsid w:val="00E304F5"/>
    <w:rsid w:val="00E31740"/>
    <w:rsid w:val="00E31B39"/>
    <w:rsid w:val="00E33E17"/>
    <w:rsid w:val="00E347A8"/>
    <w:rsid w:val="00E35A7D"/>
    <w:rsid w:val="00E36886"/>
    <w:rsid w:val="00E36C53"/>
    <w:rsid w:val="00E36D79"/>
    <w:rsid w:val="00E36E8F"/>
    <w:rsid w:val="00E37194"/>
    <w:rsid w:val="00E377F6"/>
    <w:rsid w:val="00E4295C"/>
    <w:rsid w:val="00E4460A"/>
    <w:rsid w:val="00E4467B"/>
    <w:rsid w:val="00E44EF4"/>
    <w:rsid w:val="00E44F67"/>
    <w:rsid w:val="00E45DC6"/>
    <w:rsid w:val="00E47EA8"/>
    <w:rsid w:val="00E53A04"/>
    <w:rsid w:val="00E557CF"/>
    <w:rsid w:val="00E559DD"/>
    <w:rsid w:val="00E55F11"/>
    <w:rsid w:val="00E56615"/>
    <w:rsid w:val="00E56911"/>
    <w:rsid w:val="00E56BAD"/>
    <w:rsid w:val="00E6073C"/>
    <w:rsid w:val="00E608EE"/>
    <w:rsid w:val="00E62640"/>
    <w:rsid w:val="00E65C7A"/>
    <w:rsid w:val="00E6668D"/>
    <w:rsid w:val="00E67296"/>
    <w:rsid w:val="00E67986"/>
    <w:rsid w:val="00E72BF3"/>
    <w:rsid w:val="00E74344"/>
    <w:rsid w:val="00E74816"/>
    <w:rsid w:val="00E74FF8"/>
    <w:rsid w:val="00E76078"/>
    <w:rsid w:val="00E77AD9"/>
    <w:rsid w:val="00E804C7"/>
    <w:rsid w:val="00E80B92"/>
    <w:rsid w:val="00E82DF9"/>
    <w:rsid w:val="00E82ED8"/>
    <w:rsid w:val="00E83369"/>
    <w:rsid w:val="00E83CB7"/>
    <w:rsid w:val="00E8411B"/>
    <w:rsid w:val="00E85917"/>
    <w:rsid w:val="00E909BB"/>
    <w:rsid w:val="00E91FDE"/>
    <w:rsid w:val="00E95768"/>
    <w:rsid w:val="00E95B8F"/>
    <w:rsid w:val="00E96782"/>
    <w:rsid w:val="00E96A87"/>
    <w:rsid w:val="00E96C22"/>
    <w:rsid w:val="00E96FE6"/>
    <w:rsid w:val="00EA1825"/>
    <w:rsid w:val="00EA2E63"/>
    <w:rsid w:val="00EA3050"/>
    <w:rsid w:val="00EA387D"/>
    <w:rsid w:val="00EA5A2E"/>
    <w:rsid w:val="00EA6654"/>
    <w:rsid w:val="00EA69D1"/>
    <w:rsid w:val="00EA7F4E"/>
    <w:rsid w:val="00EB1013"/>
    <w:rsid w:val="00EB2DBF"/>
    <w:rsid w:val="00EB30FE"/>
    <w:rsid w:val="00EB3FCD"/>
    <w:rsid w:val="00EB4039"/>
    <w:rsid w:val="00EB5361"/>
    <w:rsid w:val="00EB53EE"/>
    <w:rsid w:val="00EB5D48"/>
    <w:rsid w:val="00EC080F"/>
    <w:rsid w:val="00EC0F8E"/>
    <w:rsid w:val="00EC51C2"/>
    <w:rsid w:val="00EC5D60"/>
    <w:rsid w:val="00ED21FF"/>
    <w:rsid w:val="00ED4B95"/>
    <w:rsid w:val="00ED4D3D"/>
    <w:rsid w:val="00ED5AEF"/>
    <w:rsid w:val="00ED5D5A"/>
    <w:rsid w:val="00ED6BA2"/>
    <w:rsid w:val="00ED73CE"/>
    <w:rsid w:val="00ED76B0"/>
    <w:rsid w:val="00EE0278"/>
    <w:rsid w:val="00EE074C"/>
    <w:rsid w:val="00EE0958"/>
    <w:rsid w:val="00EE346A"/>
    <w:rsid w:val="00EE4AD9"/>
    <w:rsid w:val="00EE745F"/>
    <w:rsid w:val="00EF310F"/>
    <w:rsid w:val="00EF6E57"/>
    <w:rsid w:val="00EF77B9"/>
    <w:rsid w:val="00F01587"/>
    <w:rsid w:val="00F019BB"/>
    <w:rsid w:val="00F01B14"/>
    <w:rsid w:val="00F022AF"/>
    <w:rsid w:val="00F02335"/>
    <w:rsid w:val="00F04CA3"/>
    <w:rsid w:val="00F050C8"/>
    <w:rsid w:val="00F06875"/>
    <w:rsid w:val="00F10B9E"/>
    <w:rsid w:val="00F1323A"/>
    <w:rsid w:val="00F13677"/>
    <w:rsid w:val="00F146A4"/>
    <w:rsid w:val="00F15675"/>
    <w:rsid w:val="00F15978"/>
    <w:rsid w:val="00F15F9C"/>
    <w:rsid w:val="00F20949"/>
    <w:rsid w:val="00F22329"/>
    <w:rsid w:val="00F2248A"/>
    <w:rsid w:val="00F24E5E"/>
    <w:rsid w:val="00F26A55"/>
    <w:rsid w:val="00F311E6"/>
    <w:rsid w:val="00F3380B"/>
    <w:rsid w:val="00F33F0D"/>
    <w:rsid w:val="00F3471A"/>
    <w:rsid w:val="00F37384"/>
    <w:rsid w:val="00F37465"/>
    <w:rsid w:val="00F402E1"/>
    <w:rsid w:val="00F4076A"/>
    <w:rsid w:val="00F40F7B"/>
    <w:rsid w:val="00F42A55"/>
    <w:rsid w:val="00F42AC8"/>
    <w:rsid w:val="00F4502F"/>
    <w:rsid w:val="00F46AA4"/>
    <w:rsid w:val="00F4716B"/>
    <w:rsid w:val="00F509C3"/>
    <w:rsid w:val="00F52196"/>
    <w:rsid w:val="00F525C6"/>
    <w:rsid w:val="00F52925"/>
    <w:rsid w:val="00F53D5A"/>
    <w:rsid w:val="00F54720"/>
    <w:rsid w:val="00F549A5"/>
    <w:rsid w:val="00F558E5"/>
    <w:rsid w:val="00F55D48"/>
    <w:rsid w:val="00F60099"/>
    <w:rsid w:val="00F62088"/>
    <w:rsid w:val="00F640BA"/>
    <w:rsid w:val="00F6428E"/>
    <w:rsid w:val="00F674C6"/>
    <w:rsid w:val="00F674EE"/>
    <w:rsid w:val="00F67922"/>
    <w:rsid w:val="00F74976"/>
    <w:rsid w:val="00F74F4B"/>
    <w:rsid w:val="00F76CEA"/>
    <w:rsid w:val="00F77E41"/>
    <w:rsid w:val="00F8061D"/>
    <w:rsid w:val="00F80A6C"/>
    <w:rsid w:val="00F80CBD"/>
    <w:rsid w:val="00F82736"/>
    <w:rsid w:val="00F83871"/>
    <w:rsid w:val="00F83C1C"/>
    <w:rsid w:val="00F85A77"/>
    <w:rsid w:val="00F86820"/>
    <w:rsid w:val="00F87026"/>
    <w:rsid w:val="00F905BC"/>
    <w:rsid w:val="00F90983"/>
    <w:rsid w:val="00F912F5"/>
    <w:rsid w:val="00F92E10"/>
    <w:rsid w:val="00F95767"/>
    <w:rsid w:val="00FA0DD3"/>
    <w:rsid w:val="00FA1ED7"/>
    <w:rsid w:val="00FA370C"/>
    <w:rsid w:val="00FA376B"/>
    <w:rsid w:val="00FA3E4C"/>
    <w:rsid w:val="00FA42BB"/>
    <w:rsid w:val="00FA4419"/>
    <w:rsid w:val="00FA72BD"/>
    <w:rsid w:val="00FB0853"/>
    <w:rsid w:val="00FB10FD"/>
    <w:rsid w:val="00FB2BFC"/>
    <w:rsid w:val="00FB35FF"/>
    <w:rsid w:val="00FB3793"/>
    <w:rsid w:val="00FB565B"/>
    <w:rsid w:val="00FB567E"/>
    <w:rsid w:val="00FC00FF"/>
    <w:rsid w:val="00FC0662"/>
    <w:rsid w:val="00FC29A0"/>
    <w:rsid w:val="00FC3E2C"/>
    <w:rsid w:val="00FC4CD2"/>
    <w:rsid w:val="00FC5F68"/>
    <w:rsid w:val="00FC66C6"/>
    <w:rsid w:val="00FD0F7A"/>
    <w:rsid w:val="00FD28DF"/>
    <w:rsid w:val="00FD3ED2"/>
    <w:rsid w:val="00FD73D4"/>
    <w:rsid w:val="00FE0F33"/>
    <w:rsid w:val="00FE3875"/>
    <w:rsid w:val="00FE3F2B"/>
    <w:rsid w:val="00FE46DE"/>
    <w:rsid w:val="00FE58C6"/>
    <w:rsid w:val="00FE6903"/>
    <w:rsid w:val="00FF12FE"/>
    <w:rsid w:val="00FF5436"/>
    <w:rsid w:val="00FF5794"/>
    <w:rsid w:val="00FF66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13F34"/>
  <w15:docId w15:val="{6AB4BFDF-3CE7-4BF3-B9FD-3709CF4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82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1825"/>
    <w:pPr>
      <w:keepNext/>
      <w:keepLines/>
      <w:spacing w:before="240" w:after="0"/>
      <w:outlineLvl w:val="0"/>
    </w:pPr>
    <w:rPr>
      <w:rFonts w:ascii="Calibri Light" w:hAnsi="Calibri Light"/>
      <w:color w:val="26262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825"/>
    <w:pPr>
      <w:keepNext/>
      <w:keepLines/>
      <w:spacing w:before="40" w:after="0"/>
      <w:outlineLvl w:val="1"/>
    </w:pPr>
    <w:rPr>
      <w:rFonts w:ascii="Calibri Light" w:hAnsi="Calibri Light"/>
      <w:color w:val="26262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1825"/>
    <w:pPr>
      <w:keepNext/>
      <w:keepLines/>
      <w:spacing w:before="40" w:after="0"/>
      <w:outlineLvl w:val="2"/>
    </w:pPr>
    <w:rPr>
      <w:rFonts w:ascii="Calibri Light" w:hAnsi="Calibri Light"/>
      <w:color w:val="0D0D0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1825"/>
    <w:pPr>
      <w:keepNext/>
      <w:keepLines/>
      <w:spacing w:before="40" w:after="0"/>
      <w:outlineLvl w:val="3"/>
    </w:pPr>
    <w:rPr>
      <w:rFonts w:ascii="Calibri Light" w:hAnsi="Calibri Light"/>
      <w:i/>
      <w:iCs/>
      <w:color w:val="404040"/>
    </w:rPr>
  </w:style>
  <w:style w:type="paragraph" w:styleId="5">
    <w:name w:val="heading 5"/>
    <w:basedOn w:val="a"/>
    <w:next w:val="a"/>
    <w:link w:val="50"/>
    <w:uiPriority w:val="99"/>
    <w:qFormat/>
    <w:rsid w:val="00EA1825"/>
    <w:pPr>
      <w:keepNext/>
      <w:keepLines/>
      <w:spacing w:before="40" w:after="0"/>
      <w:outlineLvl w:val="4"/>
    </w:pPr>
    <w:rPr>
      <w:rFonts w:ascii="Calibri Light" w:hAnsi="Calibri Light"/>
      <w:color w:val="404040"/>
    </w:rPr>
  </w:style>
  <w:style w:type="paragraph" w:styleId="6">
    <w:name w:val="heading 6"/>
    <w:basedOn w:val="a"/>
    <w:next w:val="a"/>
    <w:link w:val="60"/>
    <w:uiPriority w:val="99"/>
    <w:qFormat/>
    <w:rsid w:val="00EA1825"/>
    <w:pPr>
      <w:keepNext/>
      <w:keepLines/>
      <w:spacing w:before="40" w:after="0"/>
      <w:outlineLvl w:val="5"/>
    </w:pPr>
    <w:rPr>
      <w:rFonts w:ascii="Calibri Light" w:hAnsi="Calibri Light"/>
    </w:rPr>
  </w:style>
  <w:style w:type="paragraph" w:styleId="7">
    <w:name w:val="heading 7"/>
    <w:basedOn w:val="a"/>
    <w:next w:val="a"/>
    <w:link w:val="70"/>
    <w:uiPriority w:val="99"/>
    <w:qFormat/>
    <w:rsid w:val="00EA1825"/>
    <w:pPr>
      <w:keepNext/>
      <w:keepLines/>
      <w:spacing w:before="40" w:after="0"/>
      <w:outlineLvl w:val="6"/>
    </w:pPr>
    <w:rPr>
      <w:rFonts w:ascii="Calibri Light" w:hAnsi="Calibri Light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EA1825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EA1825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1825"/>
    <w:rPr>
      <w:rFonts w:ascii="Calibri Light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A1825"/>
    <w:rPr>
      <w:rFonts w:ascii="Calibri Light" w:hAnsi="Calibri Light" w:cs="Times New Roman"/>
      <w:color w:val="262626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1825"/>
    <w:rPr>
      <w:rFonts w:ascii="Calibri Light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A1825"/>
    <w:rPr>
      <w:rFonts w:ascii="Calibri Light" w:hAnsi="Calibri Light" w:cs="Times New Roman"/>
      <w:i/>
      <w:iCs/>
      <w:color w:val="404040"/>
    </w:rPr>
  </w:style>
  <w:style w:type="character" w:customStyle="1" w:styleId="50">
    <w:name w:val="Заголовок 5 Знак"/>
    <w:link w:val="5"/>
    <w:uiPriority w:val="99"/>
    <w:locked/>
    <w:rsid w:val="00EA1825"/>
    <w:rPr>
      <w:rFonts w:ascii="Calibri Light" w:hAnsi="Calibri Light" w:cs="Times New Roman"/>
      <w:color w:val="404040"/>
    </w:rPr>
  </w:style>
  <w:style w:type="character" w:customStyle="1" w:styleId="60">
    <w:name w:val="Заголовок 6 Знак"/>
    <w:link w:val="6"/>
    <w:uiPriority w:val="99"/>
    <w:locked/>
    <w:rsid w:val="00EA1825"/>
    <w:rPr>
      <w:rFonts w:ascii="Calibri Light" w:hAnsi="Calibri Light" w:cs="Times New Roman"/>
    </w:rPr>
  </w:style>
  <w:style w:type="character" w:customStyle="1" w:styleId="70">
    <w:name w:val="Заголовок 7 Знак"/>
    <w:link w:val="7"/>
    <w:uiPriority w:val="99"/>
    <w:locked/>
    <w:rsid w:val="00EA1825"/>
    <w:rPr>
      <w:rFonts w:ascii="Calibri Light" w:hAnsi="Calibri Light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EA1825"/>
    <w:rPr>
      <w:rFonts w:ascii="Calibri Light" w:hAnsi="Calibri Light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locked/>
    <w:rsid w:val="00EA1825"/>
    <w:rPr>
      <w:rFonts w:ascii="Calibri Light" w:hAnsi="Calibri Light" w:cs="Times New Roman"/>
      <w:i/>
      <w:iCs/>
      <w:color w:val="262626"/>
      <w:sz w:val="21"/>
      <w:szCs w:val="21"/>
    </w:rPr>
  </w:style>
  <w:style w:type="paragraph" w:styleId="a3">
    <w:name w:val="Body Text"/>
    <w:basedOn w:val="a"/>
    <w:link w:val="a4"/>
    <w:uiPriority w:val="99"/>
    <w:rsid w:val="00EA1825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A182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rsid w:val="00EA182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link w:val="a5"/>
    <w:uiPriority w:val="99"/>
    <w:semiHidden/>
    <w:locked/>
    <w:rsid w:val="00EA1825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a7">
    <w:name w:val="Table Grid"/>
    <w:basedOn w:val="a1"/>
    <w:uiPriority w:val="99"/>
    <w:rsid w:val="00EA18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EA182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A1825"/>
    <w:rPr>
      <w:rFonts w:cs="Times New Roman"/>
    </w:rPr>
  </w:style>
  <w:style w:type="paragraph" w:styleId="ab">
    <w:name w:val="header"/>
    <w:basedOn w:val="a"/>
    <w:link w:val="ac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EA182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EA182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0">
    <w:name w:val="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Normal (Web)"/>
    <w:basedOn w:val="a"/>
    <w:link w:val="af2"/>
    <w:rsid w:val="00EA1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Обычный (Интернет) Знак"/>
    <w:link w:val="af1"/>
    <w:locked/>
    <w:rsid w:val="00EA1825"/>
    <w:rPr>
      <w:rFonts w:ascii="Times New Roman" w:hAnsi="Times New Roman"/>
      <w:sz w:val="24"/>
      <w:lang w:eastAsia="ru-RU"/>
    </w:rPr>
  </w:style>
  <w:style w:type="paragraph" w:customStyle="1" w:styleId="12">
    <w:name w:val="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3">
    <w:name w:val="Book Title"/>
    <w:uiPriority w:val="99"/>
    <w:qFormat/>
    <w:rsid w:val="00EA1825"/>
    <w:rPr>
      <w:rFonts w:cs="Times New Roman"/>
      <w:b/>
      <w:bCs/>
      <w:i/>
      <w:iCs/>
      <w:spacing w:val="5"/>
    </w:rPr>
  </w:style>
  <w:style w:type="character" w:styleId="af4">
    <w:name w:val="Emphasis"/>
    <w:uiPriority w:val="99"/>
    <w:qFormat/>
    <w:rsid w:val="00EA1825"/>
    <w:rPr>
      <w:rFonts w:cs="Times New Roman"/>
      <w:i/>
      <w:iCs/>
      <w:color w:val="auto"/>
    </w:rPr>
  </w:style>
  <w:style w:type="paragraph" w:customStyle="1" w:styleId="af5">
    <w:name w:val="Знак Знак Знак"/>
    <w:basedOn w:val="a"/>
    <w:uiPriority w:val="99"/>
    <w:rsid w:val="00EA1825"/>
    <w:pPr>
      <w:spacing w:line="240" w:lineRule="exact"/>
      <w:ind w:firstLine="709"/>
    </w:pPr>
    <w:rPr>
      <w:rFonts w:ascii="Verdana" w:hAnsi="Verdana"/>
      <w:sz w:val="16"/>
      <w:szCs w:val="20"/>
      <w:lang w:eastAsia="ru-RU"/>
    </w:rPr>
  </w:style>
  <w:style w:type="paragraph" w:customStyle="1" w:styleId="af6">
    <w:name w:val="Знак 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EA18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EA182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EA1825"/>
    <w:rPr>
      <w:rFonts w:ascii="Times New Roman" w:hAnsi="Times New Roman" w:cs="Times New Roman"/>
      <w:sz w:val="16"/>
      <w:szCs w:val="16"/>
    </w:rPr>
  </w:style>
  <w:style w:type="character" w:styleId="af7">
    <w:name w:val="Strong"/>
    <w:uiPriority w:val="22"/>
    <w:qFormat/>
    <w:rsid w:val="00EA1825"/>
    <w:rPr>
      <w:rFonts w:cs="Times New Roman"/>
      <w:b/>
      <w:bCs/>
      <w:color w:val="auto"/>
    </w:rPr>
  </w:style>
  <w:style w:type="paragraph" w:styleId="af8">
    <w:name w:val="caption"/>
    <w:basedOn w:val="a"/>
    <w:next w:val="a"/>
    <w:uiPriority w:val="99"/>
    <w:qFormat/>
    <w:rsid w:val="00EA1825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pple-converted-space">
    <w:name w:val="apple-converted-space"/>
    <w:uiPriority w:val="99"/>
    <w:rsid w:val="00EA1825"/>
  </w:style>
  <w:style w:type="paragraph" w:styleId="af9">
    <w:name w:val="Title"/>
    <w:basedOn w:val="a"/>
    <w:next w:val="a"/>
    <w:link w:val="afa"/>
    <w:uiPriority w:val="99"/>
    <w:qFormat/>
    <w:rsid w:val="00EA1825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a">
    <w:name w:val="Заголовок Знак"/>
    <w:link w:val="af9"/>
    <w:uiPriority w:val="99"/>
    <w:locked/>
    <w:rsid w:val="00EA1825"/>
    <w:rPr>
      <w:rFonts w:ascii="Calibri Light" w:hAnsi="Calibri Light" w:cs="Times New Roman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99"/>
    <w:qFormat/>
    <w:rsid w:val="00EA1825"/>
    <w:pPr>
      <w:numPr>
        <w:ilvl w:val="1"/>
      </w:numPr>
    </w:pPr>
    <w:rPr>
      <w:color w:val="5A5A5A"/>
      <w:spacing w:val="15"/>
    </w:rPr>
  </w:style>
  <w:style w:type="character" w:customStyle="1" w:styleId="afc">
    <w:name w:val="Подзаголовок Знак"/>
    <w:link w:val="afb"/>
    <w:uiPriority w:val="99"/>
    <w:locked/>
    <w:rsid w:val="00EA1825"/>
    <w:rPr>
      <w:rFonts w:cs="Times New Roman"/>
      <w:color w:val="5A5A5A"/>
      <w:spacing w:val="15"/>
    </w:rPr>
  </w:style>
  <w:style w:type="paragraph" w:styleId="afd">
    <w:name w:val="No Spacing"/>
    <w:uiPriority w:val="99"/>
    <w:qFormat/>
    <w:rsid w:val="00EA1825"/>
    <w:rPr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rsid w:val="00EA1825"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99"/>
    <w:locked/>
    <w:rsid w:val="00EA1825"/>
    <w:rPr>
      <w:rFonts w:cs="Times New Roman"/>
      <w:i/>
      <w:iCs/>
      <w:color w:val="404040"/>
    </w:rPr>
  </w:style>
  <w:style w:type="paragraph" w:styleId="afe">
    <w:name w:val="Intense Quote"/>
    <w:basedOn w:val="a"/>
    <w:next w:val="a"/>
    <w:link w:val="aff"/>
    <w:uiPriority w:val="99"/>
    <w:qFormat/>
    <w:rsid w:val="00EA182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</w:rPr>
  </w:style>
  <w:style w:type="character" w:customStyle="1" w:styleId="aff">
    <w:name w:val="Выделенная цитата Знак"/>
    <w:link w:val="afe"/>
    <w:uiPriority w:val="99"/>
    <w:locked/>
    <w:rsid w:val="00EA1825"/>
    <w:rPr>
      <w:rFonts w:cs="Times New Roman"/>
      <w:i/>
      <w:iCs/>
      <w:color w:val="404040"/>
    </w:rPr>
  </w:style>
  <w:style w:type="character" w:styleId="aff0">
    <w:name w:val="Subtle Emphasis"/>
    <w:uiPriority w:val="99"/>
    <w:qFormat/>
    <w:rsid w:val="00EA1825"/>
    <w:rPr>
      <w:rFonts w:cs="Times New Roman"/>
      <w:i/>
      <w:iCs/>
      <w:color w:val="404040"/>
    </w:rPr>
  </w:style>
  <w:style w:type="character" w:styleId="aff1">
    <w:name w:val="Intense Emphasis"/>
    <w:uiPriority w:val="99"/>
    <w:qFormat/>
    <w:rsid w:val="00EA1825"/>
    <w:rPr>
      <w:rFonts w:cs="Times New Roman"/>
      <w:b/>
      <w:bCs/>
      <w:i/>
      <w:iCs/>
      <w:color w:val="auto"/>
    </w:rPr>
  </w:style>
  <w:style w:type="character" w:styleId="aff2">
    <w:name w:val="Subtle Reference"/>
    <w:uiPriority w:val="99"/>
    <w:qFormat/>
    <w:rsid w:val="00EA1825"/>
    <w:rPr>
      <w:rFonts w:cs="Times New Roman"/>
      <w:smallCaps/>
      <w:color w:val="404040"/>
    </w:rPr>
  </w:style>
  <w:style w:type="character" w:styleId="aff3">
    <w:name w:val="Intense Reference"/>
    <w:uiPriority w:val="99"/>
    <w:qFormat/>
    <w:rsid w:val="00EA1825"/>
    <w:rPr>
      <w:rFonts w:cs="Times New Roman"/>
      <w:b/>
      <w:bCs/>
      <w:smallCaps/>
      <w:color w:val="404040"/>
      <w:spacing w:val="5"/>
    </w:rPr>
  </w:style>
  <w:style w:type="paragraph" w:styleId="aff4">
    <w:name w:val="TOC Heading"/>
    <w:basedOn w:val="1"/>
    <w:next w:val="a"/>
    <w:uiPriority w:val="99"/>
    <w:qFormat/>
    <w:rsid w:val="00EA1825"/>
    <w:pPr>
      <w:outlineLvl w:val="9"/>
    </w:pPr>
  </w:style>
  <w:style w:type="character" w:customStyle="1" w:styleId="Bodytext">
    <w:name w:val="Body text_"/>
    <w:link w:val="Bodytext1"/>
    <w:rsid w:val="00FA0DD3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FA0DD3"/>
    <w:pPr>
      <w:shd w:val="clear" w:color="auto" w:fill="FFFFFF"/>
      <w:spacing w:after="0" w:line="482" w:lineRule="exact"/>
      <w:jc w:val="both"/>
    </w:pPr>
    <w:rPr>
      <w:sz w:val="28"/>
      <w:szCs w:val="28"/>
      <w:lang w:eastAsia="ru-RU"/>
    </w:rPr>
  </w:style>
  <w:style w:type="character" w:customStyle="1" w:styleId="csfc2ac2711">
    <w:name w:val="csfc2ac2711"/>
    <w:rsid w:val="00616DEC"/>
    <w:rPr>
      <w:rFonts w:ascii="Calibri" w:hAnsi="Calibri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paragraph" w:customStyle="1" w:styleId="csa162a02e">
    <w:name w:val="csa162a02e"/>
    <w:basedOn w:val="a"/>
    <w:rsid w:val="00616DEC"/>
    <w:pPr>
      <w:spacing w:after="0" w:line="240" w:lineRule="auto"/>
      <w:ind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ff5">
    <w:name w:val="Знак Знак Знак Знак Знак Знак Знак Знак Знак Знак"/>
    <w:basedOn w:val="a"/>
    <w:rsid w:val="006F029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"/>
    <w:rsid w:val="00CA093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7">
    <w:name w:val="Знак Знак Знак Знак Знак Знак Знак Знак Знак Знак"/>
    <w:basedOn w:val="a"/>
    <w:rsid w:val="00EB403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"/>
    <w:basedOn w:val="a"/>
    <w:rsid w:val="00072D8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f9">
    <w:name w:val="Body Text Indent"/>
    <w:basedOn w:val="a"/>
    <w:link w:val="affa"/>
    <w:unhideWhenUsed/>
    <w:locked/>
    <w:rsid w:val="00266454"/>
    <w:pPr>
      <w:spacing w:after="120"/>
      <w:ind w:left="283"/>
    </w:pPr>
  </w:style>
  <w:style w:type="character" w:customStyle="1" w:styleId="affa">
    <w:name w:val="Основной текст с отступом Знак"/>
    <w:link w:val="aff9"/>
    <w:rsid w:val="00266454"/>
    <w:rPr>
      <w:sz w:val="22"/>
      <w:szCs w:val="22"/>
      <w:lang w:eastAsia="en-US"/>
    </w:rPr>
  </w:style>
  <w:style w:type="paragraph" w:customStyle="1" w:styleId="ConsPlusNormal">
    <w:name w:val="ConsPlusNormal"/>
    <w:rsid w:val="006D0B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Без интервала1"/>
    <w:rsid w:val="006D0BB8"/>
    <w:rPr>
      <w:rFonts w:cs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6D0BB8"/>
    <w:rPr>
      <w:rFonts w:ascii="Times New Roman" w:hAnsi="Times New Roman" w:cs="Times New Roman" w:hint="default"/>
      <w:sz w:val="26"/>
      <w:szCs w:val="26"/>
    </w:rPr>
  </w:style>
  <w:style w:type="paragraph" w:styleId="affb">
    <w:name w:val="List Paragraph"/>
    <w:basedOn w:val="a"/>
    <w:uiPriority w:val="34"/>
    <w:qFormat/>
    <w:rsid w:val="006D0BB8"/>
    <w:pPr>
      <w:ind w:left="720"/>
      <w:contextualSpacing/>
    </w:pPr>
  </w:style>
  <w:style w:type="paragraph" w:customStyle="1" w:styleId="25">
    <w:name w:val="Без интервала2"/>
    <w:rsid w:val="006511CD"/>
    <w:rPr>
      <w:rFonts w:cs="Calibri"/>
      <w:sz w:val="22"/>
      <w:szCs w:val="22"/>
      <w:lang w:eastAsia="en-US"/>
    </w:rPr>
  </w:style>
  <w:style w:type="paragraph" w:customStyle="1" w:styleId="affc">
    <w:name w:val="Знак Знак Знак Знак Знак Знак Знак Знак Знак Знак"/>
    <w:basedOn w:val="a"/>
    <w:rsid w:val="006511C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seeade915">
    <w:name w:val="cseeade915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654ae3a">
    <w:name w:val="cs2654ae3a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a4a7cb2">
    <w:name w:val="cs2a4a7cb2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s4306042e">
    <w:name w:val="cs4306042e"/>
    <w:rsid w:val="003A6AB4"/>
  </w:style>
  <w:style w:type="character" w:customStyle="1" w:styleId="csc8f6d76">
    <w:name w:val="csc8f6d76"/>
    <w:rsid w:val="003A6AB4"/>
  </w:style>
  <w:style w:type="character" w:customStyle="1" w:styleId="cs55eeaeff">
    <w:name w:val="cs55eeaeff"/>
    <w:rsid w:val="003A6AB4"/>
  </w:style>
  <w:style w:type="character" w:customStyle="1" w:styleId="cs19a70d6c">
    <w:name w:val="cs19a70d6c"/>
    <w:rsid w:val="003A6AB4"/>
  </w:style>
  <w:style w:type="character" w:customStyle="1" w:styleId="csb6b00bf8">
    <w:name w:val="csb6b00bf8"/>
    <w:rsid w:val="003A6AB4"/>
  </w:style>
  <w:style w:type="character" w:customStyle="1" w:styleId="csd0ca7e81">
    <w:name w:val="csd0ca7e81"/>
    <w:rsid w:val="003A6AB4"/>
  </w:style>
  <w:style w:type="paragraph" w:customStyle="1" w:styleId="cs40666f14">
    <w:name w:val="cs40666f14"/>
    <w:basedOn w:val="a"/>
    <w:rsid w:val="004A5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0645EE"/>
    <w:rPr>
      <w:rFonts w:ascii="Times New Roman" w:hAnsi="Times New Roman"/>
      <w:sz w:val="26"/>
    </w:rPr>
  </w:style>
  <w:style w:type="paragraph" w:customStyle="1" w:styleId="ConsPlusNonformat">
    <w:name w:val="ConsPlusNonformat"/>
    <w:rsid w:val="00A617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7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8894F-EFB8-4C04-8D99-3C40D1D6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6174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132</cp:revision>
  <cp:lastPrinted>2023-04-13T04:57:00Z</cp:lastPrinted>
  <dcterms:created xsi:type="dcterms:W3CDTF">2022-02-24T07:26:00Z</dcterms:created>
  <dcterms:modified xsi:type="dcterms:W3CDTF">2023-04-13T06:08:00Z</dcterms:modified>
</cp:coreProperties>
</file>