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7E55EA" w:rsidP="00445EC6">
      <w:pPr>
        <w:jc w:val="center"/>
        <w:rPr>
          <w:b/>
          <w:sz w:val="26"/>
          <w:szCs w:val="28"/>
        </w:rPr>
      </w:pPr>
      <w:r w:rsidRPr="007E55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C212E9">
        <w:rPr>
          <w:rFonts w:ascii="Times New Roman" w:hAnsi="Times New Roman" w:cs="Times New Roman"/>
          <w:sz w:val="28"/>
          <w:szCs w:val="28"/>
        </w:rPr>
        <w:t>557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D53CF4">
        <w:rPr>
          <w:rFonts w:ascii="Times New Roman" w:hAnsi="Times New Roman" w:cs="Times New Roman"/>
          <w:sz w:val="28"/>
          <w:szCs w:val="28"/>
        </w:rPr>
        <w:t>«</w:t>
      </w:r>
      <w:r w:rsidR="00D53CF4" w:rsidRPr="00D53CF4">
        <w:rPr>
          <w:rFonts w:ascii="Times New Roman" w:hAnsi="Times New Roman" w:cs="Times New Roman"/>
          <w:sz w:val="28"/>
          <w:szCs w:val="28"/>
        </w:rPr>
        <w:t>Развитие образования Пожарского муниципального района» на 2023-2027 годы</w:t>
      </w:r>
      <w:r w:rsidR="003441A9" w:rsidRPr="00D53CF4">
        <w:rPr>
          <w:rFonts w:ascii="Times New Roman" w:hAnsi="Times New Roman" w:cs="Times New Roman"/>
          <w:sz w:val="28"/>
          <w:szCs w:val="28"/>
        </w:rPr>
        <w:t>»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 </w:t>
      </w:r>
      <w:r w:rsidR="00C212E9">
        <w:rPr>
          <w:b w:val="0"/>
          <w:color w:val="auto"/>
        </w:rPr>
        <w:t xml:space="preserve">заведующего методическим кабинетом </w:t>
      </w:r>
      <w:r w:rsidR="00D53CF4">
        <w:rPr>
          <w:b w:val="0"/>
          <w:color w:val="auto"/>
        </w:rPr>
        <w:t xml:space="preserve">управления образования </w:t>
      </w:r>
      <w:r w:rsidR="00C60206" w:rsidRPr="00C60206">
        <w:rPr>
          <w:b w:val="0"/>
          <w:color w:val="auto"/>
        </w:rPr>
        <w:t>администрации Пожарского муниципального округа</w:t>
      </w:r>
      <w:r w:rsidR="00D53CF4">
        <w:rPr>
          <w:b w:val="0"/>
          <w:color w:val="auto"/>
        </w:rPr>
        <w:t xml:space="preserve"> </w:t>
      </w:r>
      <w:r w:rsidR="00C212E9">
        <w:rPr>
          <w:b w:val="0"/>
          <w:color w:val="auto"/>
        </w:rPr>
        <w:t xml:space="preserve">Амвросовой Н.В.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D53CF4" w:rsidRPr="00D53CF4">
        <w:rPr>
          <w:b w:val="0"/>
          <w:color w:val="auto"/>
          <w:sz w:val="28"/>
          <w:szCs w:val="28"/>
        </w:rPr>
        <w:t>Развитие образования Пожарского муниципального района» на 2023-2027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D53CF4" w:rsidRPr="00D53CF4">
        <w:rPr>
          <w:rFonts w:ascii="Times New Roman" w:hAnsi="Times New Roman" w:cs="Times New Roman"/>
          <w:sz w:val="28"/>
          <w:szCs w:val="28"/>
        </w:rPr>
        <w:t>Развитие образования Пожарского муниципального района» на 2023-2027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613D9"/>
    <w:rsid w:val="0015103C"/>
    <w:rsid w:val="00153CAD"/>
    <w:rsid w:val="00156F68"/>
    <w:rsid w:val="00177233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E001C"/>
    <w:rsid w:val="007E55EA"/>
    <w:rsid w:val="00834522"/>
    <w:rsid w:val="00844E61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86BEB"/>
    <w:rsid w:val="00B93950"/>
    <w:rsid w:val="00BB347E"/>
    <w:rsid w:val="00BB5D86"/>
    <w:rsid w:val="00C060C9"/>
    <w:rsid w:val="00C212E9"/>
    <w:rsid w:val="00C24F84"/>
    <w:rsid w:val="00C3316D"/>
    <w:rsid w:val="00C60206"/>
    <w:rsid w:val="00D13131"/>
    <w:rsid w:val="00D158E1"/>
    <w:rsid w:val="00D24EA1"/>
    <w:rsid w:val="00D500F9"/>
    <w:rsid w:val="00D50ED5"/>
    <w:rsid w:val="00D53CF4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2025-03-18T01:02:00Z</cp:lastPrinted>
  <dcterms:created xsi:type="dcterms:W3CDTF">2023-04-05T01:05:00Z</dcterms:created>
  <dcterms:modified xsi:type="dcterms:W3CDTF">2025-03-24T06:04:00Z</dcterms:modified>
</cp:coreProperties>
</file>