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C37FD1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«05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9A3410">
        <w:rPr>
          <w:rFonts w:ascii="Times New Roman" w:hAnsi="Times New Roman" w:cs="Times New Roman"/>
          <w:sz w:val="26"/>
          <w:szCs w:val="26"/>
        </w:rPr>
        <w:t>363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577FA" w:rsidRPr="00EA57EF" w:rsidRDefault="00055B4C" w:rsidP="00EA57EF">
      <w:pPr>
        <w:pStyle w:val="a3"/>
        <w:ind w:right="2552"/>
        <w:jc w:val="both"/>
        <w:rPr>
          <w:szCs w:val="28"/>
        </w:rPr>
      </w:pPr>
      <w:proofErr w:type="gramStart"/>
      <w:r w:rsidRPr="00EA57EF">
        <w:rPr>
          <w:bCs/>
          <w:szCs w:val="28"/>
        </w:rPr>
        <w:t>О нормативном правовом акте Думы Пожарского муниципального округа «</w:t>
      </w:r>
      <w:r w:rsidR="002577FA" w:rsidRPr="00EA57EF">
        <w:rPr>
          <w:bCs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EA57EF">
        <w:rPr>
          <w:bCs/>
          <w:szCs w:val="28"/>
        </w:rPr>
        <w:t xml:space="preserve">          </w:t>
      </w:r>
      <w:r w:rsidR="002577FA" w:rsidRPr="00EA57EF">
        <w:rPr>
          <w:bCs/>
          <w:szCs w:val="28"/>
        </w:rPr>
        <w:t xml:space="preserve"> № 109-НПА «О приеме имущества в муниципальную собственность Пожарского муниципального округа Приморского края,</w:t>
      </w:r>
      <w:r w:rsidR="00AF7707">
        <w:rPr>
          <w:bCs/>
          <w:szCs w:val="28"/>
        </w:rPr>
        <w:t xml:space="preserve"> </w:t>
      </w:r>
      <w:r w:rsidR="002577FA" w:rsidRPr="00EA57EF">
        <w:rPr>
          <w:color w:val="000000"/>
          <w:szCs w:val="28"/>
        </w:rPr>
        <w:t xml:space="preserve">находящиеся в собственности Пожарского муниципального района, </w:t>
      </w:r>
      <w:proofErr w:type="spellStart"/>
      <w:r w:rsidR="002577FA" w:rsidRPr="00EA57EF">
        <w:rPr>
          <w:color w:val="000000"/>
          <w:szCs w:val="28"/>
        </w:rPr>
        <w:t>Лучегорского</w:t>
      </w:r>
      <w:proofErr w:type="spellEnd"/>
      <w:r w:rsidR="002577FA" w:rsidRPr="00EA57EF">
        <w:rPr>
          <w:color w:val="000000"/>
          <w:szCs w:val="28"/>
        </w:rPr>
        <w:t xml:space="preserve"> городского поселения, </w:t>
      </w:r>
      <w:proofErr w:type="spellStart"/>
      <w:r w:rsidR="002577FA" w:rsidRPr="00EA57EF">
        <w:rPr>
          <w:color w:val="000000"/>
          <w:szCs w:val="28"/>
        </w:rPr>
        <w:t>Верхнеперевальского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Губеровского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Игнатьевского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Краснояровского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Нагорненского</w:t>
      </w:r>
      <w:proofErr w:type="spellEnd"/>
      <w:r w:rsidR="002577FA" w:rsidRPr="00EA57EF">
        <w:rPr>
          <w:color w:val="000000"/>
          <w:szCs w:val="28"/>
        </w:rPr>
        <w:t xml:space="preserve"> сельского</w:t>
      </w:r>
      <w:proofErr w:type="gramEnd"/>
      <w:r w:rsidR="002577FA" w:rsidRPr="00EA57EF">
        <w:rPr>
          <w:color w:val="000000"/>
          <w:szCs w:val="28"/>
        </w:rPr>
        <w:t xml:space="preserve"> поселения, Пожарского сельского поселения, </w:t>
      </w:r>
      <w:proofErr w:type="spellStart"/>
      <w:r w:rsidR="002577FA" w:rsidRPr="00EA57EF">
        <w:rPr>
          <w:color w:val="000000"/>
          <w:szCs w:val="28"/>
        </w:rPr>
        <w:t>Светлогорского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Соболинского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Федосьевского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</w:t>
      </w:r>
      <w:r w:rsidR="002577FA" w:rsidRPr="00EA57EF">
        <w:rPr>
          <w:bCs/>
          <w:szCs w:val="28"/>
        </w:rPr>
        <w:t>»</w:t>
      </w:r>
    </w:p>
    <w:p w:rsidR="00055B4C" w:rsidRPr="000D7989" w:rsidRDefault="00055B4C" w:rsidP="00C37FD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EA57EF" w:rsidRDefault="00055B4C" w:rsidP="00EA57EF">
      <w:pPr>
        <w:pStyle w:val="a3"/>
        <w:jc w:val="both"/>
        <w:rPr>
          <w:szCs w:val="28"/>
        </w:rPr>
      </w:pPr>
      <w:r w:rsidRPr="000D7989">
        <w:rPr>
          <w:sz w:val="26"/>
          <w:szCs w:val="26"/>
        </w:rPr>
        <w:tab/>
      </w:r>
      <w:proofErr w:type="gramStart"/>
      <w:r w:rsidRPr="00EA57EF">
        <w:rPr>
          <w:szCs w:val="28"/>
        </w:rPr>
        <w:t>Рассмотрев проект нормативного правового акта Думы Пожарского муниципального округа «</w:t>
      </w:r>
      <w:r w:rsidR="002577FA" w:rsidRPr="00EA57EF">
        <w:rPr>
          <w:bCs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EA57EF">
        <w:rPr>
          <w:bCs/>
          <w:szCs w:val="28"/>
        </w:rPr>
        <w:t xml:space="preserve">              </w:t>
      </w:r>
      <w:r w:rsidR="002577FA" w:rsidRPr="00EA57EF">
        <w:rPr>
          <w:bCs/>
          <w:szCs w:val="28"/>
        </w:rPr>
        <w:t xml:space="preserve"> № 109-НПА «О приеме имущества в муниципальную собственность Пожарского муниципального округа Приморского края,</w:t>
      </w:r>
      <w:r w:rsidR="00EA57EF">
        <w:rPr>
          <w:bCs/>
          <w:szCs w:val="28"/>
        </w:rPr>
        <w:t xml:space="preserve"> </w:t>
      </w:r>
      <w:r w:rsidR="002577FA" w:rsidRPr="00EA57EF">
        <w:rPr>
          <w:color w:val="000000"/>
          <w:szCs w:val="28"/>
        </w:rPr>
        <w:t xml:space="preserve">находящиеся в собственности Пожарского муниципального района, </w:t>
      </w:r>
      <w:proofErr w:type="spellStart"/>
      <w:r w:rsidR="002577FA" w:rsidRPr="00EA57EF">
        <w:rPr>
          <w:color w:val="000000"/>
          <w:szCs w:val="28"/>
        </w:rPr>
        <w:t>Лучегорского</w:t>
      </w:r>
      <w:proofErr w:type="spellEnd"/>
      <w:r w:rsidR="002577FA" w:rsidRPr="00EA57EF">
        <w:rPr>
          <w:color w:val="000000"/>
          <w:szCs w:val="28"/>
        </w:rPr>
        <w:t xml:space="preserve"> городского поселения, </w:t>
      </w:r>
      <w:proofErr w:type="spellStart"/>
      <w:r w:rsidR="002577FA" w:rsidRPr="00EA57EF">
        <w:rPr>
          <w:color w:val="000000"/>
          <w:szCs w:val="28"/>
        </w:rPr>
        <w:t>Верхнеперевальского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Губеровского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Игнатьевского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Краснояровского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Нагорненского</w:t>
      </w:r>
      <w:proofErr w:type="spellEnd"/>
      <w:r w:rsidR="002577FA" w:rsidRPr="00EA57EF">
        <w:rPr>
          <w:color w:val="000000"/>
          <w:szCs w:val="28"/>
        </w:rPr>
        <w:t xml:space="preserve"> сельского</w:t>
      </w:r>
      <w:proofErr w:type="gramEnd"/>
      <w:r w:rsidR="002577FA" w:rsidRPr="00EA57EF">
        <w:rPr>
          <w:color w:val="000000"/>
          <w:szCs w:val="28"/>
        </w:rPr>
        <w:t xml:space="preserve"> поселения, Пожарского сельского поселения, </w:t>
      </w:r>
      <w:proofErr w:type="spellStart"/>
      <w:r w:rsidR="002577FA" w:rsidRPr="00EA57EF">
        <w:rPr>
          <w:color w:val="000000"/>
          <w:szCs w:val="28"/>
        </w:rPr>
        <w:t>Светлогорского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Соболинского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Федосьевского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</w:t>
      </w:r>
      <w:r w:rsidR="002577FA" w:rsidRPr="00EA57EF">
        <w:rPr>
          <w:bCs/>
          <w:szCs w:val="28"/>
        </w:rPr>
        <w:t>»</w:t>
      </w:r>
      <w:r w:rsidRPr="000D7989">
        <w:rPr>
          <w:sz w:val="26"/>
          <w:szCs w:val="26"/>
        </w:rPr>
        <w:t>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7FA" w:rsidRPr="00EA57EF" w:rsidRDefault="00055B4C" w:rsidP="00EA57EF">
      <w:pPr>
        <w:pStyle w:val="a3"/>
        <w:jc w:val="both"/>
        <w:rPr>
          <w:szCs w:val="28"/>
        </w:rPr>
      </w:pPr>
      <w:r w:rsidRPr="000D7989">
        <w:rPr>
          <w:sz w:val="26"/>
          <w:szCs w:val="26"/>
        </w:rPr>
        <w:tab/>
      </w:r>
      <w:r w:rsidRPr="00EA57EF">
        <w:rPr>
          <w:szCs w:val="28"/>
        </w:rPr>
        <w:t xml:space="preserve">1. </w:t>
      </w:r>
      <w:proofErr w:type="gramStart"/>
      <w:r w:rsidRPr="00EA57EF">
        <w:rPr>
          <w:szCs w:val="28"/>
        </w:rPr>
        <w:t>Принять нормативный правовой акт Думы Пожарского муниципального округа «</w:t>
      </w:r>
      <w:r w:rsidR="002577FA" w:rsidRPr="00EA57EF">
        <w:rPr>
          <w:bCs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EA57EF">
        <w:rPr>
          <w:bCs/>
          <w:szCs w:val="28"/>
        </w:rPr>
        <w:t xml:space="preserve">              </w:t>
      </w:r>
      <w:r w:rsidR="002577FA" w:rsidRPr="00EA57EF">
        <w:rPr>
          <w:bCs/>
          <w:szCs w:val="28"/>
        </w:rPr>
        <w:t xml:space="preserve"> № 109-НПА «О приеме имущества в муниципальную собственность </w:t>
      </w:r>
      <w:r w:rsidR="002577FA" w:rsidRPr="00EA57EF">
        <w:rPr>
          <w:bCs/>
          <w:szCs w:val="28"/>
        </w:rPr>
        <w:lastRenderedPageBreak/>
        <w:t>Пожарского муниципального округа Приморского края,</w:t>
      </w:r>
      <w:r w:rsidR="00EA57EF">
        <w:rPr>
          <w:bCs/>
          <w:szCs w:val="28"/>
        </w:rPr>
        <w:t xml:space="preserve"> </w:t>
      </w:r>
      <w:r w:rsidR="002577FA" w:rsidRPr="00EA57EF">
        <w:rPr>
          <w:color w:val="000000"/>
          <w:szCs w:val="28"/>
        </w:rPr>
        <w:t xml:space="preserve">находящиеся в собственности Пожарского муниципального района, </w:t>
      </w:r>
      <w:proofErr w:type="spellStart"/>
      <w:r w:rsidR="002577FA" w:rsidRPr="00EA57EF">
        <w:rPr>
          <w:color w:val="000000"/>
          <w:szCs w:val="28"/>
        </w:rPr>
        <w:t>Лучегорского</w:t>
      </w:r>
      <w:proofErr w:type="spellEnd"/>
      <w:r w:rsidR="002577FA" w:rsidRPr="00EA57EF">
        <w:rPr>
          <w:color w:val="000000"/>
          <w:szCs w:val="28"/>
        </w:rPr>
        <w:t xml:space="preserve"> городского поселения, </w:t>
      </w:r>
      <w:proofErr w:type="spellStart"/>
      <w:r w:rsidR="002577FA" w:rsidRPr="00EA57EF">
        <w:rPr>
          <w:color w:val="000000"/>
          <w:szCs w:val="28"/>
        </w:rPr>
        <w:t>Верхнеперевальского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Губеровского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Игнатьевского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Краснояровского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Нагорненского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</w:t>
      </w:r>
      <w:proofErr w:type="gramEnd"/>
      <w:r w:rsidR="002577FA" w:rsidRPr="00EA57EF">
        <w:rPr>
          <w:color w:val="000000"/>
          <w:szCs w:val="28"/>
        </w:rPr>
        <w:t xml:space="preserve">, Пожарского сельского поселения, </w:t>
      </w:r>
      <w:proofErr w:type="spellStart"/>
      <w:r w:rsidR="002577FA" w:rsidRPr="00EA57EF">
        <w:rPr>
          <w:color w:val="000000"/>
          <w:szCs w:val="28"/>
        </w:rPr>
        <w:t>Светлогорского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Соболинского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Федосьевского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</w:t>
      </w:r>
      <w:r w:rsidR="002577FA" w:rsidRPr="00EA57EF">
        <w:rPr>
          <w:bCs/>
          <w:szCs w:val="28"/>
        </w:rPr>
        <w:t>»</w:t>
      </w:r>
      <w:r w:rsidR="00EA57EF">
        <w:rPr>
          <w:bCs/>
          <w:szCs w:val="28"/>
        </w:rPr>
        <w:t>.</w:t>
      </w:r>
    </w:p>
    <w:p w:rsidR="00055B4C" w:rsidRPr="00EA57EF" w:rsidRDefault="00055B4C" w:rsidP="00EA57EF">
      <w:pPr>
        <w:pStyle w:val="a3"/>
        <w:jc w:val="both"/>
        <w:rPr>
          <w:szCs w:val="28"/>
        </w:rPr>
      </w:pPr>
      <w:r w:rsidRPr="000D7989">
        <w:rPr>
          <w:sz w:val="26"/>
          <w:szCs w:val="26"/>
        </w:rPr>
        <w:tab/>
      </w:r>
      <w:r w:rsidRPr="00EA57EF">
        <w:rPr>
          <w:szCs w:val="28"/>
        </w:rPr>
        <w:t xml:space="preserve">2. </w:t>
      </w:r>
      <w:proofErr w:type="gramStart"/>
      <w:r w:rsidRPr="00EA57EF">
        <w:rPr>
          <w:szCs w:val="28"/>
        </w:rPr>
        <w:t>Направить нормативный правовой акт Думы Пожарского муниципального округа «</w:t>
      </w:r>
      <w:r w:rsidR="002577FA" w:rsidRPr="00EA57EF">
        <w:rPr>
          <w:bCs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EA57EF">
        <w:rPr>
          <w:bCs/>
          <w:szCs w:val="28"/>
        </w:rPr>
        <w:t xml:space="preserve">              </w:t>
      </w:r>
      <w:r w:rsidR="002577FA" w:rsidRPr="00EA57EF">
        <w:rPr>
          <w:bCs/>
          <w:szCs w:val="28"/>
        </w:rPr>
        <w:t xml:space="preserve"> № 109-НПА «О приеме имущества в муниципальную собственность Пожарского муниципального округа Приморского края,</w:t>
      </w:r>
      <w:r w:rsidR="00EA57EF">
        <w:rPr>
          <w:bCs/>
          <w:szCs w:val="28"/>
        </w:rPr>
        <w:t xml:space="preserve"> </w:t>
      </w:r>
      <w:r w:rsidR="002577FA" w:rsidRPr="00EA57EF">
        <w:rPr>
          <w:color w:val="000000"/>
          <w:szCs w:val="28"/>
        </w:rPr>
        <w:t xml:space="preserve">находящиеся в собственности Пожарского муниципального района, </w:t>
      </w:r>
      <w:proofErr w:type="spellStart"/>
      <w:r w:rsidR="002577FA" w:rsidRPr="00EA57EF">
        <w:rPr>
          <w:color w:val="000000"/>
          <w:szCs w:val="28"/>
        </w:rPr>
        <w:t>Лучегорского</w:t>
      </w:r>
      <w:proofErr w:type="spellEnd"/>
      <w:r w:rsidR="002577FA" w:rsidRPr="00EA57EF">
        <w:rPr>
          <w:color w:val="000000"/>
          <w:szCs w:val="28"/>
        </w:rPr>
        <w:t xml:space="preserve"> городского поселения, </w:t>
      </w:r>
      <w:proofErr w:type="spellStart"/>
      <w:r w:rsidR="002577FA" w:rsidRPr="00EA57EF">
        <w:rPr>
          <w:color w:val="000000"/>
          <w:szCs w:val="28"/>
        </w:rPr>
        <w:t>Верхнеперевальского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Губеровского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Игнатьевского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Краснояровского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Нагорненского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</w:t>
      </w:r>
      <w:proofErr w:type="gramEnd"/>
      <w:r w:rsidR="002577FA" w:rsidRPr="00EA57EF">
        <w:rPr>
          <w:color w:val="000000"/>
          <w:szCs w:val="28"/>
        </w:rPr>
        <w:t xml:space="preserve">, Пожарского сельского поселения, </w:t>
      </w:r>
      <w:proofErr w:type="spellStart"/>
      <w:r w:rsidR="002577FA" w:rsidRPr="00EA57EF">
        <w:rPr>
          <w:color w:val="000000"/>
          <w:szCs w:val="28"/>
        </w:rPr>
        <w:t>Светлогорского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Соболинского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поселения, </w:t>
      </w:r>
      <w:proofErr w:type="spellStart"/>
      <w:r w:rsidR="002577FA" w:rsidRPr="00EA57EF">
        <w:rPr>
          <w:color w:val="000000"/>
          <w:szCs w:val="28"/>
        </w:rPr>
        <w:t>Федосьевского</w:t>
      </w:r>
      <w:proofErr w:type="spellEnd"/>
      <w:r w:rsidR="002577FA" w:rsidRPr="00EA57EF">
        <w:rPr>
          <w:color w:val="000000"/>
          <w:szCs w:val="28"/>
        </w:rPr>
        <w:t xml:space="preserve"> сельского поселения</w:t>
      </w:r>
      <w:r w:rsidR="002577FA" w:rsidRPr="00EA57EF">
        <w:rPr>
          <w:bCs/>
          <w:szCs w:val="28"/>
        </w:rPr>
        <w:t>»</w:t>
      </w:r>
      <w:r w:rsidR="00EA57EF">
        <w:rPr>
          <w:bCs/>
          <w:szCs w:val="28"/>
        </w:rPr>
        <w:t xml:space="preserve"> </w:t>
      </w:r>
      <w:r w:rsidRPr="00EA57EF">
        <w:rPr>
          <w:szCs w:val="28"/>
        </w:rPr>
        <w:t xml:space="preserve">главе Пожарского муниципального </w:t>
      </w:r>
      <w:r w:rsidR="003821A9" w:rsidRPr="00EA57EF">
        <w:rPr>
          <w:szCs w:val="28"/>
        </w:rPr>
        <w:t xml:space="preserve">округа </w:t>
      </w:r>
      <w:r w:rsidRPr="00EA57EF">
        <w:rPr>
          <w:szCs w:val="28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2C3E"/>
    <w:rsid w:val="00055B4C"/>
    <w:rsid w:val="000D7989"/>
    <w:rsid w:val="002577FA"/>
    <w:rsid w:val="003438BA"/>
    <w:rsid w:val="003821A9"/>
    <w:rsid w:val="00686A3D"/>
    <w:rsid w:val="006D432D"/>
    <w:rsid w:val="0072715E"/>
    <w:rsid w:val="007A2718"/>
    <w:rsid w:val="00914FFD"/>
    <w:rsid w:val="009A3410"/>
    <w:rsid w:val="009F625F"/>
    <w:rsid w:val="00A00F0B"/>
    <w:rsid w:val="00A10392"/>
    <w:rsid w:val="00AF7707"/>
    <w:rsid w:val="00B801AC"/>
    <w:rsid w:val="00B907ED"/>
    <w:rsid w:val="00BB6A56"/>
    <w:rsid w:val="00C37FD1"/>
    <w:rsid w:val="00C516F4"/>
    <w:rsid w:val="00C96D76"/>
    <w:rsid w:val="00CC653F"/>
    <w:rsid w:val="00D570FB"/>
    <w:rsid w:val="00EA57EF"/>
    <w:rsid w:val="00ED3F68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2024-01-30T23:26:00Z</cp:lastPrinted>
  <dcterms:created xsi:type="dcterms:W3CDTF">2023-03-14T03:10:00Z</dcterms:created>
  <dcterms:modified xsi:type="dcterms:W3CDTF">2024-03-04T00:56:00Z</dcterms:modified>
</cp:coreProperties>
</file>