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E" w:rsidRDefault="009757EE" w:rsidP="00967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540" cy="79883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E3" w:rsidRDefault="009673E3" w:rsidP="009673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EE53E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673E3" w:rsidRDefault="009673E3" w:rsidP="00967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9673E3" w:rsidP="009673E3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РЕШЕНИЕ</w:t>
      </w:r>
    </w:p>
    <w:p w:rsidR="009673E3" w:rsidRDefault="009673E3" w:rsidP="009673E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E3" w:rsidRDefault="00E44A07" w:rsidP="0096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«05» марта</w:t>
      </w:r>
      <w:r w:rsidR="00EE53EF">
        <w:rPr>
          <w:rFonts w:ascii="Times New Roman" w:hAnsi="Times New Roman" w:cs="Times New Roman"/>
          <w:sz w:val="28"/>
          <w:szCs w:val="28"/>
        </w:rPr>
        <w:t xml:space="preserve"> 2024 года         </w:t>
      </w:r>
      <w:r w:rsidR="007555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73E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7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3E3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9673E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3E3">
        <w:rPr>
          <w:rFonts w:ascii="Times New Roman" w:hAnsi="Times New Roman" w:cs="Times New Roman"/>
          <w:sz w:val="28"/>
          <w:szCs w:val="28"/>
        </w:rPr>
        <w:t xml:space="preserve">№ </w:t>
      </w:r>
      <w:r w:rsidR="006C0C61">
        <w:rPr>
          <w:rFonts w:ascii="Times New Roman" w:hAnsi="Times New Roman" w:cs="Times New Roman"/>
          <w:sz w:val="28"/>
          <w:szCs w:val="28"/>
        </w:rPr>
        <w:t>380</w:t>
      </w:r>
    </w:p>
    <w:p w:rsidR="009673E3" w:rsidRDefault="009673E3" w:rsidP="009673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3E3" w:rsidRPr="006C0C61" w:rsidRDefault="006C0C61" w:rsidP="00063A3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6C0C61">
        <w:rPr>
          <w:rFonts w:ascii="Times New Roman" w:hAnsi="Times New Roman" w:cs="Times New Roman"/>
          <w:sz w:val="28"/>
          <w:szCs w:val="28"/>
        </w:rPr>
        <w:t xml:space="preserve">Об обращении Думы </w:t>
      </w:r>
      <w:proofErr w:type="spellStart"/>
      <w:r w:rsidRPr="006C0C61"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 w:rsidRPr="006C0C61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к Губернатору Приморского края О.Н. Кожемяко и председателю Законодательного Собрания Приморского края А.А. </w:t>
      </w:r>
      <w:proofErr w:type="spellStart"/>
      <w:r w:rsidRPr="006C0C61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Pr="006C0C61">
        <w:rPr>
          <w:rFonts w:ascii="Times New Roman" w:hAnsi="Times New Roman" w:cs="Times New Roman"/>
          <w:sz w:val="28"/>
          <w:szCs w:val="28"/>
        </w:rPr>
        <w:t xml:space="preserve"> «Об увеличении количества ходатайств на присвоение почетного знака «Семейная доблесть»</w:t>
      </w:r>
    </w:p>
    <w:p w:rsidR="009673E3" w:rsidRDefault="009673E3" w:rsidP="009673E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6C0C6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0C61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Рассмотрев обращение </w:t>
      </w:r>
      <w:r w:rsidR="006C0C61" w:rsidRPr="006C0C61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6C0C61" w:rsidRPr="006C0C61"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 w:rsidR="006C0C61" w:rsidRPr="006C0C61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к Губернатору Приморского края О.Н. Кожемяко и председателю Законодательного Собрания Приморского края А.А. </w:t>
      </w:r>
      <w:proofErr w:type="spellStart"/>
      <w:r w:rsidR="006C0C61" w:rsidRPr="006C0C61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="006C0C61" w:rsidRPr="006C0C61">
        <w:rPr>
          <w:rFonts w:ascii="Times New Roman" w:hAnsi="Times New Roman" w:cs="Times New Roman"/>
          <w:sz w:val="28"/>
          <w:szCs w:val="28"/>
        </w:rPr>
        <w:t xml:space="preserve"> «Об увеличении количества ходатайств на присвоение почетного знака «Семейная доблесть»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0C61">
        <w:rPr>
          <w:rFonts w:ascii="Times New Roman" w:hAnsi="Times New Roman" w:cs="Times New Roman"/>
          <w:sz w:val="28"/>
          <w:szCs w:val="28"/>
        </w:rPr>
        <w:t xml:space="preserve"> учитывая, что количество семей, претендующих на награждение почетным знаком «Семейная доблесть», </w:t>
      </w:r>
      <w:r w:rsidR="00063A38">
        <w:rPr>
          <w:rFonts w:ascii="Times New Roman" w:hAnsi="Times New Roman" w:cs="Times New Roman"/>
          <w:sz w:val="28"/>
          <w:szCs w:val="28"/>
        </w:rPr>
        <w:t>увеличивается, за январь-февраль 2024 года Думой Пожарского муниципального округа уже приняты документы от двух семей-юбиляров</w:t>
      </w:r>
      <w:proofErr w:type="gramEnd"/>
      <w:r w:rsidR="00063A38">
        <w:rPr>
          <w:rFonts w:ascii="Times New Roman" w:hAnsi="Times New Roman" w:cs="Times New Roman"/>
          <w:sz w:val="28"/>
          <w:szCs w:val="28"/>
        </w:rPr>
        <w:t xml:space="preserve">, согласно обращениям до конца года планируют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38">
        <w:rPr>
          <w:rFonts w:ascii="Times New Roman" w:hAnsi="Times New Roman" w:cs="Times New Roman"/>
          <w:sz w:val="28"/>
          <w:szCs w:val="28"/>
        </w:rPr>
        <w:t>представить документы еще 4 семейные пары, создавшие социально ответственную семью и достойно</w:t>
      </w:r>
      <w:r w:rsidR="00063A38" w:rsidRPr="00063A38">
        <w:rPr>
          <w:rFonts w:ascii="Times New Roman" w:hAnsi="Times New Roman" w:cs="Times New Roman"/>
          <w:sz w:val="28"/>
          <w:szCs w:val="28"/>
        </w:rPr>
        <w:t xml:space="preserve"> </w:t>
      </w:r>
      <w:r w:rsidR="00063A38">
        <w:rPr>
          <w:rFonts w:ascii="Times New Roman" w:hAnsi="Times New Roman" w:cs="Times New Roman"/>
          <w:sz w:val="28"/>
          <w:szCs w:val="28"/>
        </w:rPr>
        <w:t xml:space="preserve">воспитавшие детей, </w:t>
      </w:r>
      <w:r>
        <w:rPr>
          <w:rFonts w:ascii="Times New Roman" w:hAnsi="Times New Roman" w:cs="Times New Roman"/>
          <w:sz w:val="28"/>
          <w:szCs w:val="28"/>
        </w:rPr>
        <w:t xml:space="preserve">Дума Пожарского муниципального </w:t>
      </w:r>
      <w:r w:rsidR="00EE53EF">
        <w:rPr>
          <w:rFonts w:ascii="Times New Roman" w:hAnsi="Times New Roman" w:cs="Times New Roman"/>
          <w:sz w:val="28"/>
          <w:szCs w:val="28"/>
        </w:rPr>
        <w:t>округа</w:t>
      </w: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63A38" w:rsidRDefault="009673E3" w:rsidP="00063A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ab/>
        <w:t xml:space="preserve">1. </w:t>
      </w:r>
      <w:r w:rsidR="00063A38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Поддержать </w:t>
      </w:r>
      <w:r w:rsidR="00265CA0">
        <w:rPr>
          <w:rFonts w:ascii="Times New Roman" w:hAnsi="Times New Roman" w:cs="Times New Roman"/>
          <w:sz w:val="28"/>
          <w:szCs w:val="28"/>
        </w:rPr>
        <w:t>обращение</w:t>
      </w:r>
      <w:r w:rsidR="00063A38" w:rsidRPr="006C0C61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="00063A38" w:rsidRPr="006C0C61"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 w:rsidR="00063A38" w:rsidRPr="006C0C61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 к Губернатору Приморского края О.Н. Кожемяко и председателю Законодательного Собрания Приморского края А.А. </w:t>
      </w:r>
      <w:proofErr w:type="spellStart"/>
      <w:r w:rsidR="00063A38" w:rsidRPr="006C0C61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="00063A38" w:rsidRPr="006C0C61">
        <w:rPr>
          <w:rFonts w:ascii="Times New Roman" w:hAnsi="Times New Roman" w:cs="Times New Roman"/>
          <w:sz w:val="28"/>
          <w:szCs w:val="28"/>
        </w:rPr>
        <w:t xml:space="preserve"> «Об увеличении количества ходатайств на присвоение почетного знака «Семейная доблесть»</w:t>
      </w:r>
      <w:r w:rsidR="00063A38">
        <w:rPr>
          <w:rFonts w:ascii="Times New Roman" w:hAnsi="Times New Roman" w:cs="Times New Roman"/>
          <w:sz w:val="28"/>
          <w:szCs w:val="28"/>
        </w:rPr>
        <w:t>.</w:t>
      </w:r>
    </w:p>
    <w:p w:rsidR="00063A38" w:rsidRPr="006C0C61" w:rsidRDefault="00063A38" w:rsidP="00063A3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ab/>
        <w:t xml:space="preserve">2. Направить настоящее решение </w:t>
      </w:r>
      <w:r w:rsidRPr="006C0C61">
        <w:rPr>
          <w:rFonts w:ascii="Times New Roman" w:hAnsi="Times New Roman" w:cs="Times New Roman"/>
          <w:sz w:val="28"/>
          <w:szCs w:val="28"/>
        </w:rPr>
        <w:t xml:space="preserve">Губернатору Приморского края О.Н. Кожемяко и председателю Законодательного Собрания Приморского края А.А. </w:t>
      </w:r>
      <w:proofErr w:type="spellStart"/>
      <w:r w:rsidRPr="006C0C61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Думу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673E3" w:rsidRDefault="00063A38" w:rsidP="00063A38">
      <w:pPr>
        <w:pStyle w:val="a3"/>
        <w:shd w:val="clear" w:color="auto" w:fill="FFFFFF"/>
        <w:spacing w:before="0" w:beforeAutospacing="0" w:after="0" w:afterAutospacing="0"/>
        <w:ind w:left="840" w:hanging="13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3</w:t>
      </w:r>
      <w:r w:rsidR="009673E3">
        <w:rPr>
          <w:color w:val="333333"/>
          <w:sz w:val="28"/>
          <w:szCs w:val="28"/>
          <w:bdr w:val="none" w:sz="0" w:space="0" w:color="auto" w:frame="1"/>
        </w:rPr>
        <w:t xml:space="preserve">. </w:t>
      </w:r>
      <w:r w:rsidR="009673E3">
        <w:rPr>
          <w:sz w:val="28"/>
          <w:szCs w:val="28"/>
        </w:rPr>
        <w:t>Настоящее решение вступает в силу со дня его принятия.</w:t>
      </w:r>
    </w:p>
    <w:p w:rsidR="009673E3" w:rsidRDefault="009673E3" w:rsidP="009673E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9673E3" w:rsidRDefault="009673E3" w:rsidP="0006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</w:t>
      </w:r>
      <w:r w:rsidR="00EE53EF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5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53EF">
        <w:rPr>
          <w:rFonts w:ascii="Times New Roman" w:hAnsi="Times New Roman" w:cs="Times New Roman"/>
          <w:sz w:val="28"/>
          <w:szCs w:val="28"/>
        </w:rPr>
        <w:t xml:space="preserve">   В.А. </w:t>
      </w:r>
      <w:proofErr w:type="spellStart"/>
      <w:r w:rsidR="00EE53E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3E3" w:rsidRDefault="009673E3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39" w:rsidRDefault="00755539" w:rsidP="009673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55539" w:rsidSect="009757EE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673E3"/>
    <w:rsid w:val="00063A38"/>
    <w:rsid w:val="00265CA0"/>
    <w:rsid w:val="002D46FC"/>
    <w:rsid w:val="0043637A"/>
    <w:rsid w:val="00595580"/>
    <w:rsid w:val="00605F32"/>
    <w:rsid w:val="006A4133"/>
    <w:rsid w:val="006C0C61"/>
    <w:rsid w:val="006C4BAC"/>
    <w:rsid w:val="00755539"/>
    <w:rsid w:val="008215EE"/>
    <w:rsid w:val="00835785"/>
    <w:rsid w:val="008555E3"/>
    <w:rsid w:val="009673E3"/>
    <w:rsid w:val="009757EE"/>
    <w:rsid w:val="009E3150"/>
    <w:rsid w:val="00A42FCC"/>
    <w:rsid w:val="00B52420"/>
    <w:rsid w:val="00E02502"/>
    <w:rsid w:val="00E44A07"/>
    <w:rsid w:val="00E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2024-03-06T05:27:00Z</cp:lastPrinted>
  <dcterms:created xsi:type="dcterms:W3CDTF">2024-02-01T04:05:00Z</dcterms:created>
  <dcterms:modified xsi:type="dcterms:W3CDTF">2024-03-06T05:33:00Z</dcterms:modified>
</cp:coreProperties>
</file>