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060E56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08</w:t>
      </w:r>
      <w:r w:rsidR="00F14E48" w:rsidRPr="00C6508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F14E48" w:rsidRPr="00C6508B">
        <w:rPr>
          <w:sz w:val="26"/>
          <w:szCs w:val="26"/>
        </w:rPr>
        <w:t>оября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E03EEC" w:rsidRPr="00C6508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1D5830">
        <w:rPr>
          <w:sz w:val="26"/>
          <w:szCs w:val="26"/>
        </w:rPr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2E0152">
        <w:rPr>
          <w:sz w:val="26"/>
          <w:szCs w:val="26"/>
        </w:rPr>
        <w:t>№ 1</w:t>
      </w:r>
      <w:r>
        <w:rPr>
          <w:sz w:val="26"/>
          <w:szCs w:val="26"/>
        </w:rPr>
        <w:t>12</w:t>
      </w:r>
      <w:r w:rsidR="007828E0" w:rsidRPr="00C6508B">
        <w:rPr>
          <w:sz w:val="26"/>
          <w:szCs w:val="26"/>
        </w:rPr>
        <w:t>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A506A" w:rsidRDefault="00890B7C" w:rsidP="00906142">
            <w:pPr>
              <w:pStyle w:val="a3"/>
              <w:spacing w:before="0" w:beforeAutospacing="0" w:after="0" w:afterAutospacing="0"/>
            </w:pPr>
            <w:r w:rsidRPr="00CA506A">
              <w:t xml:space="preserve">По результатам экспертизы проекта постановления администрации </w:t>
            </w:r>
            <w:r w:rsidR="00146265" w:rsidRPr="00CA506A">
              <w:t>Пожарского муниципального округа</w:t>
            </w:r>
            <w:r w:rsidR="00F14E48" w:rsidRPr="00CA506A">
              <w:t xml:space="preserve"> «О внесении изменений в постановление администрации </w:t>
            </w:r>
            <w:r w:rsidR="00B06CD4" w:rsidRPr="00CA506A">
              <w:t>Пожарс</w:t>
            </w:r>
            <w:r w:rsidR="002E0152" w:rsidRPr="00CA506A">
              <w:t>кого муниципального района от 30.12.2022г. № 1067</w:t>
            </w:r>
            <w:r w:rsidR="00F14E48" w:rsidRPr="00CA506A">
              <w:t>-па</w:t>
            </w:r>
            <w:r w:rsidRPr="00CA506A">
              <w:t xml:space="preserve"> </w:t>
            </w:r>
            <w:r w:rsidR="00776608" w:rsidRPr="00CA506A">
              <w:t>«Об утверждении</w:t>
            </w:r>
            <w:r w:rsidR="00BA152F" w:rsidRPr="00CA506A">
              <w:t xml:space="preserve"> </w:t>
            </w:r>
            <w:r w:rsidR="00776608" w:rsidRPr="00CA506A">
              <w:t>муниципальной</w:t>
            </w:r>
            <w:r w:rsidR="009143D8" w:rsidRPr="00CA506A">
              <w:t xml:space="preserve"> </w:t>
            </w:r>
            <w:r w:rsidR="00776608" w:rsidRPr="00CA506A">
              <w:t>программы</w:t>
            </w:r>
            <w:r w:rsidR="00D943B9" w:rsidRPr="00CA506A">
              <w:t xml:space="preserve"> «</w:t>
            </w:r>
            <w:r w:rsidR="002E0152" w:rsidRPr="00CA506A">
              <w:t>Улучшение уличного освещения Пожарского муниципального округа на 2023-202</w:t>
            </w:r>
            <w:r w:rsidR="00906142" w:rsidRPr="00CA506A">
              <w:t>6</w:t>
            </w:r>
            <w:r w:rsidR="002E0152" w:rsidRPr="00CA506A"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Заключение по </w:t>
      </w:r>
      <w:r w:rsidR="00AC26E4" w:rsidRPr="00831E38">
        <w:t xml:space="preserve">результатам </w:t>
      </w:r>
      <w:r w:rsidR="00890B7C" w:rsidRPr="00831E38">
        <w:t>экспертизы проекта постановления администрации П</w:t>
      </w:r>
      <w:r w:rsidR="00BC0D28" w:rsidRPr="00831E38">
        <w:t>ожа</w:t>
      </w:r>
      <w:r w:rsidR="00FC7590" w:rsidRPr="00831E38">
        <w:t>рского муницип</w:t>
      </w:r>
      <w:r w:rsidR="00672ED9" w:rsidRPr="00831E38">
        <w:t>ального округа</w:t>
      </w:r>
      <w:r w:rsidR="00BA152F" w:rsidRPr="00831E38">
        <w:t xml:space="preserve"> </w:t>
      </w:r>
      <w:r w:rsidR="002E0152" w:rsidRPr="00831E38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906142" w:rsidRPr="00831E38">
        <w:t>6</w:t>
      </w:r>
      <w:r w:rsidR="002E0152" w:rsidRPr="00831E38">
        <w:t xml:space="preserve"> годы» </w:t>
      </w:r>
      <w:r w:rsidRPr="00831E38">
        <w:t>подготовлено в соответствии</w:t>
      </w:r>
      <w:r w:rsidR="006B0DC8" w:rsidRPr="00831E38">
        <w:t xml:space="preserve"> с:</w:t>
      </w:r>
    </w:p>
    <w:p w:rsidR="006B0DC8" w:rsidRPr="00831E38" w:rsidRDefault="006B0DC8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 </w:t>
      </w:r>
      <w:r w:rsidR="00C641CF" w:rsidRPr="00831E38">
        <w:t>Б</w:t>
      </w:r>
      <w:r w:rsidR="00ED07C7" w:rsidRPr="00831E38">
        <w:t>юджетным кодексом</w:t>
      </w:r>
      <w:r w:rsidR="00084546" w:rsidRPr="00831E38">
        <w:t xml:space="preserve"> Р</w:t>
      </w:r>
      <w:r w:rsidR="00ED07C7" w:rsidRPr="00831E38">
        <w:t xml:space="preserve">оссийской </w:t>
      </w:r>
      <w:r w:rsidR="00084546" w:rsidRPr="00831E38">
        <w:t>Ф</w:t>
      </w:r>
      <w:r w:rsidR="00ED07C7" w:rsidRPr="00831E38">
        <w:t xml:space="preserve">едерации </w:t>
      </w:r>
      <w:r w:rsidR="00F001C0" w:rsidRPr="00831E38">
        <w:t>(</w:t>
      </w:r>
      <w:r w:rsidR="00ED07C7" w:rsidRPr="00831E38">
        <w:t>далее –</w:t>
      </w:r>
      <w:r w:rsidRPr="00831E38">
        <w:t xml:space="preserve"> </w:t>
      </w:r>
      <w:r w:rsidR="00ED07C7" w:rsidRPr="00831E38">
        <w:t>БК РФ)</w:t>
      </w:r>
      <w:r w:rsidRPr="00831E38">
        <w:t>;</w:t>
      </w:r>
    </w:p>
    <w:p w:rsidR="00FB1841" w:rsidRPr="00831E38" w:rsidRDefault="00FB1841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831E38">
          <w:t>2011 г</w:t>
        </w:r>
      </w:smartTag>
      <w:r w:rsidRPr="00831E38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831E38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831E38">
          <w:t>2011 г</w:t>
        </w:r>
      </w:smartTag>
      <w:r w:rsidR="001F1D96" w:rsidRPr="00831E38">
        <w:t>. N 6-ФЗ)</w:t>
      </w:r>
      <w:r w:rsidRPr="00831E38">
        <w:t>;</w:t>
      </w:r>
    </w:p>
    <w:p w:rsidR="006B0DC8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 Положением о бюджетном </w:t>
      </w:r>
      <w:r w:rsidR="000B2C1E" w:rsidRPr="00831E38">
        <w:t>процессе</w:t>
      </w:r>
      <w:r w:rsidR="00911BAC" w:rsidRPr="00831E38">
        <w:t xml:space="preserve"> и </w:t>
      </w:r>
      <w:r w:rsidR="000B2C1E" w:rsidRPr="00831E38">
        <w:t>межбюджетных отношениях в</w:t>
      </w:r>
      <w:r w:rsidR="00A53CFD" w:rsidRPr="00831E38">
        <w:t xml:space="preserve"> Пожарском муниципальном округе</w:t>
      </w:r>
      <w:r w:rsidRPr="00831E38">
        <w:t xml:space="preserve">, </w:t>
      </w:r>
      <w:r w:rsidR="006B0DC8" w:rsidRPr="00831E38">
        <w:t>утвержде</w:t>
      </w:r>
      <w:r w:rsidR="00FC7590" w:rsidRPr="00831E38">
        <w:t>нным нормативным правовым актом</w:t>
      </w:r>
      <w:r w:rsidR="000B2C1E" w:rsidRPr="00831E38">
        <w:t xml:space="preserve"> Думы Пожарс</w:t>
      </w:r>
      <w:r w:rsidR="00A53CFD" w:rsidRPr="00831E38">
        <w:t>кого муниципального округа от 8.11.2022г. № 13</w:t>
      </w:r>
      <w:r w:rsidR="00FC7590" w:rsidRPr="00831E38">
        <w:t xml:space="preserve"> - НПА</w:t>
      </w:r>
      <w:r w:rsidR="006B0DC8" w:rsidRPr="00831E38">
        <w:t xml:space="preserve"> (далее – </w:t>
      </w:r>
      <w:r w:rsidR="007337E4" w:rsidRPr="00831E38">
        <w:t>Положение о бюджетном процессе</w:t>
      </w:r>
      <w:r w:rsidR="006B0DC8" w:rsidRPr="00831E38">
        <w:t>);</w:t>
      </w:r>
    </w:p>
    <w:p w:rsidR="00CB5024" w:rsidRPr="00831E38" w:rsidRDefault="00C641CF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 </w:t>
      </w:r>
      <w:r w:rsidR="00BE0EC9" w:rsidRPr="00831E38">
        <w:t xml:space="preserve">Статьей 8 Положения о Контрольно-счетной палате </w:t>
      </w:r>
      <w:r w:rsidR="00A53CFD" w:rsidRPr="00831E38">
        <w:t>Пожарского муниципального округа</w:t>
      </w:r>
      <w:r w:rsidR="00BE0EC9" w:rsidRPr="00831E38">
        <w:t>, утвержденного нормативным правовым актом Думы Пожарского муници</w:t>
      </w:r>
      <w:r w:rsidR="00A53CFD" w:rsidRPr="00831E38">
        <w:t>пального округа от 30.09.2022 г. № 05</w:t>
      </w:r>
      <w:r w:rsidR="003531F4" w:rsidRPr="00831E38">
        <w:t xml:space="preserve"> - НПА</w:t>
      </w:r>
      <w:r w:rsidR="006B0DC8" w:rsidRPr="00831E38">
        <w:t>).</w:t>
      </w:r>
    </w:p>
    <w:p w:rsidR="00DD0DD9" w:rsidRPr="00831E38" w:rsidRDefault="00DD0DD9" w:rsidP="00831E38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457F49" w:rsidRPr="00831E38" w:rsidRDefault="00457F49" w:rsidP="00831E38">
      <w:pPr>
        <w:pStyle w:val="a3"/>
        <w:spacing w:before="0" w:beforeAutospacing="0" w:after="0" w:afterAutospacing="0" w:line="276" w:lineRule="auto"/>
        <w:ind w:firstLine="720"/>
        <w:jc w:val="both"/>
        <w:rPr>
          <w:b/>
        </w:rPr>
      </w:pPr>
      <w:r w:rsidRPr="00831E38">
        <w:rPr>
          <w:b/>
        </w:rPr>
        <w:t xml:space="preserve"> Заключение</w:t>
      </w:r>
    </w:p>
    <w:p w:rsidR="001B4664" w:rsidRPr="00831E38" w:rsidRDefault="00F476D3" w:rsidP="00831E38">
      <w:pPr>
        <w:pStyle w:val="a3"/>
        <w:spacing w:before="0" w:beforeAutospacing="0" w:after="0" w:afterAutospacing="0" w:line="276" w:lineRule="auto"/>
        <w:ind w:firstLine="539"/>
        <w:jc w:val="both"/>
      </w:pPr>
      <w:r w:rsidRPr="00831E38">
        <w:t>Согласно пояснительной</w:t>
      </w:r>
      <w:r w:rsidR="00962684" w:rsidRPr="00831E38">
        <w:t xml:space="preserve"> записке </w:t>
      </w:r>
      <w:r w:rsidR="00F14E48" w:rsidRPr="00831E38">
        <w:t>изменения в муниципальную программу вносятся</w:t>
      </w:r>
      <w:r w:rsidRPr="00831E38">
        <w:t xml:space="preserve"> в связи с подготовкой нормативного правового акта Думы По</w:t>
      </w:r>
      <w:r w:rsidR="00F14E48" w:rsidRPr="00831E38">
        <w:t>жарского муниципального округа</w:t>
      </w:r>
      <w:r w:rsidR="00C07A48" w:rsidRPr="00831E38">
        <w:t xml:space="preserve"> «О бюджете Пожарско</w:t>
      </w:r>
      <w:r w:rsidR="00F14E48" w:rsidRPr="00831E38">
        <w:t>го муниципального округа на 202</w:t>
      </w:r>
      <w:r w:rsidR="00906142" w:rsidRPr="00831E38">
        <w:t>5 год и плановый период 2026 и 2027</w:t>
      </w:r>
      <w:r w:rsidR="00C07A48" w:rsidRPr="00831E38">
        <w:t xml:space="preserve"> годов»</w:t>
      </w:r>
      <w:r w:rsidR="00F14E48" w:rsidRPr="00831E38">
        <w:t>.</w:t>
      </w:r>
    </w:p>
    <w:p w:rsidR="00CA5C1C" w:rsidRPr="00831E38" w:rsidRDefault="00CA5C1C" w:rsidP="00831E38">
      <w:pPr>
        <w:spacing w:line="276" w:lineRule="auto"/>
        <w:ind w:firstLine="539"/>
        <w:jc w:val="both"/>
      </w:pPr>
      <w:r w:rsidRPr="00831E38"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977A03" w:rsidRPr="00831E38">
        <w:t>.</w:t>
      </w:r>
    </w:p>
    <w:p w:rsidR="00B37425" w:rsidRPr="00831E38" w:rsidRDefault="00B37425" w:rsidP="00831E38">
      <w:pPr>
        <w:pStyle w:val="a3"/>
        <w:spacing w:before="0" w:beforeAutospacing="0" w:after="0" w:afterAutospacing="0" w:line="276" w:lineRule="auto"/>
        <w:ind w:right="-2" w:firstLine="567"/>
        <w:jc w:val="both"/>
      </w:pPr>
      <w:r w:rsidRPr="00831E38">
        <w:rPr>
          <w:b/>
          <w:i/>
        </w:rPr>
        <w:lastRenderedPageBreak/>
        <w:t>Контрольно-счетная палата отмечает,</w:t>
      </w:r>
      <w:r w:rsidRPr="00831E38"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B37425" w:rsidRPr="00831E38" w:rsidRDefault="00B37425" w:rsidP="00831E38">
      <w:pPr>
        <w:spacing w:line="276" w:lineRule="auto"/>
        <w:ind w:right="-2" w:firstLine="567"/>
        <w:jc w:val="both"/>
        <w:rPr>
          <w:lang w:val="x-none" w:eastAsia="x-none"/>
        </w:rPr>
      </w:pPr>
      <w:r w:rsidRPr="00831E38">
        <w:rPr>
          <w:lang w:val="x-none" w:eastAsia="x-none"/>
        </w:rPr>
        <w:t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 муниципальные программы (изменения в муниципальные программы), предлагаемые к финансированию на очередной финансовый год, должны быть утверждены не позднее 15 октября.</w:t>
      </w:r>
    </w:p>
    <w:p w:rsidR="00B37425" w:rsidRPr="00831E38" w:rsidRDefault="00B37425" w:rsidP="00831E38">
      <w:pPr>
        <w:spacing w:line="276" w:lineRule="auto"/>
        <w:ind w:right="-2" w:firstLine="567"/>
        <w:jc w:val="both"/>
      </w:pPr>
      <w:r w:rsidRPr="00831E38">
        <w:rPr>
          <w:b/>
          <w:i/>
        </w:rPr>
        <w:t>Таким образом,</w:t>
      </w:r>
      <w:r w:rsidRPr="00831E38">
        <w:t xml:space="preserve"> </w:t>
      </w:r>
      <w:r w:rsidRPr="00831E38">
        <w:rPr>
          <w:b/>
          <w:i/>
        </w:rPr>
        <w:t>имеет место нарушение сроков утверждения данной муниципальной программы (изменений в муниципальную программу)</w:t>
      </w:r>
      <w:r w:rsidRPr="00831E38">
        <w:t>.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 xml:space="preserve">В ходе экспертизы </w:t>
      </w:r>
      <w:proofErr w:type="spellStart"/>
      <w:r w:rsidRPr="00831E38">
        <w:t>Контрольно</w:t>
      </w:r>
      <w:proofErr w:type="spellEnd"/>
      <w:r w:rsidRPr="00831E38">
        <w:t>–счетной палатой Пожарского муниципального округа установлено следующее: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В соответствии с ч. 3 Порядка № 177-па муниципальная программа имеет следующую структуру: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- текстовая часть.</w:t>
      </w:r>
    </w:p>
    <w:p w:rsidR="00A70412" w:rsidRPr="00831E38" w:rsidRDefault="00A70412" w:rsidP="00831E38">
      <w:pPr>
        <w:spacing w:line="276" w:lineRule="auto"/>
        <w:ind w:firstLine="539"/>
        <w:jc w:val="both"/>
      </w:pPr>
      <w:r w:rsidRPr="00831E38">
        <w:t>В целом структура предложенного проекта программы соответствует требованиям, установленного Порядка.</w:t>
      </w:r>
    </w:p>
    <w:p w:rsidR="009D175C" w:rsidRPr="00831E38" w:rsidRDefault="009D175C" w:rsidP="00831E38">
      <w:pPr>
        <w:spacing w:line="276" w:lineRule="auto"/>
        <w:ind w:firstLine="539"/>
        <w:jc w:val="both"/>
      </w:pPr>
      <w:r w:rsidRPr="00831E38">
        <w:t>Заказчиком программы согласно паспорту</w:t>
      </w:r>
      <w:r w:rsidR="005625A8" w:rsidRPr="00831E38">
        <w:t>,</w:t>
      </w:r>
      <w:r w:rsidRPr="00831E38">
        <w:t xml:space="preserve"> является администрация П</w:t>
      </w:r>
      <w:r w:rsidR="00A12B38" w:rsidRPr="00831E38">
        <w:t>ожарского муниципального округа.</w:t>
      </w:r>
    </w:p>
    <w:p w:rsidR="001F7BEE" w:rsidRPr="00831E38" w:rsidRDefault="001F7BEE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Срок реа</w:t>
      </w:r>
      <w:r w:rsidR="00D23480" w:rsidRPr="00831E38">
        <w:t>лизации</w:t>
      </w:r>
      <w:r w:rsidR="00AC26E4" w:rsidRPr="00831E38">
        <w:t xml:space="preserve"> Программы определен</w:t>
      </w:r>
      <w:r w:rsidR="00A3737C" w:rsidRPr="00831E38">
        <w:t xml:space="preserve"> 2023</w:t>
      </w:r>
      <w:r w:rsidR="00A46812" w:rsidRPr="00831E38">
        <w:t xml:space="preserve"> – 202</w:t>
      </w:r>
      <w:r w:rsidR="006D22CB" w:rsidRPr="00831E38">
        <w:t>7</w:t>
      </w:r>
      <w:r w:rsidRPr="00831E38">
        <w:t xml:space="preserve"> годы.</w:t>
      </w:r>
    </w:p>
    <w:p w:rsidR="003F1AD8" w:rsidRPr="00831E38" w:rsidRDefault="00CD150F" w:rsidP="00831E3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31E38">
        <w:t>Ос</w:t>
      </w:r>
      <w:r w:rsidR="00BC0D28" w:rsidRPr="00831E38">
        <w:t>новной целью</w:t>
      </w:r>
      <w:r w:rsidR="00CC23E6" w:rsidRPr="00831E38">
        <w:t xml:space="preserve"> программы является</w:t>
      </w:r>
      <w:r w:rsidR="00BC0D28" w:rsidRPr="00831E38">
        <w:t xml:space="preserve"> </w:t>
      </w:r>
      <w:r w:rsidR="003F1AD8" w:rsidRPr="00831E38">
        <w:t>обеспечение электроснабжения населения и уличного освещения в границах Пожарского муниципального округа Приморского края. Повышение надежности электроснабжения и уличного освещения путем ремонта и технического обслуживания электросетей.</w:t>
      </w:r>
    </w:p>
    <w:p w:rsidR="00CD150F" w:rsidRPr="00831E38" w:rsidRDefault="003F1AD8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Исключение аварийных ситуаций на объектах электроснабжения и уличного освещения Пожарского муниципального округа.</w:t>
      </w:r>
    </w:p>
    <w:p w:rsidR="002C6797" w:rsidRPr="00831E38" w:rsidRDefault="002C6797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 xml:space="preserve">Общий объем финансирования программы согласно проекта постановления определен в сумме </w:t>
      </w:r>
      <w:r w:rsidR="003B4090" w:rsidRPr="00831E38">
        <w:t>36 479 324,8</w:t>
      </w:r>
      <w:r w:rsidR="00B32BAD" w:rsidRPr="00B32BAD">
        <w:t>2</w:t>
      </w:r>
      <w:r w:rsidRPr="00831E38">
        <w:t xml:space="preserve"> руб., в том числе: за счет средств бюджета Приморского края – 3 726 897,37 руб.; за счет средств бюджета округа – </w:t>
      </w:r>
      <w:r w:rsidR="003B4090" w:rsidRPr="00831E38">
        <w:t>32 752 427,4</w:t>
      </w:r>
      <w:r w:rsidR="00B32BAD" w:rsidRPr="00B32BAD">
        <w:t>5</w:t>
      </w:r>
      <w:r w:rsidRPr="00831E38">
        <w:t xml:space="preserve"> руб.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Объем финансирования по годам реализации согласно предложенного проекта составляет: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 xml:space="preserve">- 2023 год – 5 736 304,00 руб. - за счет средств местного бюджета; 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- 2024 год – 13 </w:t>
      </w:r>
      <w:r w:rsidR="00E34A0E" w:rsidRPr="00831E38">
        <w:t>161</w:t>
      </w:r>
      <w:r w:rsidRPr="00831E38">
        <w:t> 437,40 руб., в том числе: за счет средств бюджета Приморского края – 3 726 897,37 руб.; за счет средств местного бюджета – 9 </w:t>
      </w:r>
      <w:r w:rsidR="00E34A0E" w:rsidRPr="00831E38">
        <w:t>434</w:t>
      </w:r>
      <w:r w:rsidRPr="00831E38">
        <w:t> 540,03 тыс. руб.;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- 2025 год – 6</w:t>
      </w:r>
      <w:r w:rsidRPr="00831E38">
        <w:rPr>
          <w:lang w:val="en-US"/>
        </w:rPr>
        <w:t> </w:t>
      </w:r>
      <w:r w:rsidRPr="00831E38">
        <w:t>309 326,19 руб. - за счет средств местного бюджета;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- 2026 год – 5</w:t>
      </w:r>
      <w:r w:rsidRPr="00831E38">
        <w:rPr>
          <w:lang w:val="en-US"/>
        </w:rPr>
        <w:t> </w:t>
      </w:r>
      <w:r w:rsidRPr="00831E38">
        <w:t>525 616,29 руб. – за счет средств местного бюджета;</w:t>
      </w:r>
    </w:p>
    <w:p w:rsidR="00AD067B" w:rsidRPr="00831E38" w:rsidRDefault="00AD067B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- 2027 год – 5</w:t>
      </w:r>
      <w:r w:rsidRPr="00831E38">
        <w:rPr>
          <w:lang w:val="en-US"/>
        </w:rPr>
        <w:t> </w:t>
      </w:r>
      <w:r w:rsidRPr="00831E38">
        <w:t>746 640,9</w:t>
      </w:r>
      <w:r w:rsidR="00B32BAD" w:rsidRPr="009570CF">
        <w:t>4</w:t>
      </w:r>
      <w:r w:rsidRPr="00831E38">
        <w:t xml:space="preserve"> руб. – за счет средств местного бюджета.</w:t>
      </w:r>
    </w:p>
    <w:p w:rsidR="000D0B03" w:rsidRPr="00831E38" w:rsidRDefault="00874EA0" w:rsidP="00831E38">
      <w:pPr>
        <w:pStyle w:val="a3"/>
        <w:spacing w:before="0" w:beforeAutospacing="0" w:after="0" w:afterAutospacing="0" w:line="276" w:lineRule="auto"/>
        <w:ind w:firstLine="539"/>
        <w:jc w:val="both"/>
      </w:pPr>
      <w:r w:rsidRPr="00831E38">
        <w:lastRenderedPageBreak/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29.10.2024г. № 260-НПА) на реализацию мероприятий данной муниципальной программы утверждены бюджетные ассигнования </w:t>
      </w:r>
      <w:r w:rsidR="000D0B03" w:rsidRPr="00831E38">
        <w:t>в сумме 23 </w:t>
      </w:r>
      <w:r w:rsidR="007079A3" w:rsidRPr="00831E38">
        <w:t>03</w:t>
      </w:r>
      <w:r w:rsidR="000D0B03" w:rsidRPr="00831E38">
        <w:t>2,11 тыс. руб., из них: за счет средств бюджета Приморского края – 3 726,90 тыс. руб.; за счет средств бюджета округа – 19 </w:t>
      </w:r>
      <w:r w:rsidR="000C6637" w:rsidRPr="00831E38">
        <w:t>30</w:t>
      </w:r>
      <w:r w:rsidR="000D0B03" w:rsidRPr="00831E38">
        <w:t xml:space="preserve">5,21 тыс. руб., в том числе по годам реализации: </w:t>
      </w:r>
    </w:p>
    <w:p w:rsidR="000D0B03" w:rsidRPr="00831E38" w:rsidRDefault="000D0B03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- 2024 год – 13 </w:t>
      </w:r>
      <w:r w:rsidR="002D7C0F" w:rsidRPr="00831E38">
        <w:t>16</w:t>
      </w:r>
      <w:r w:rsidRPr="00831E38">
        <w:t>1,44 тыс. руб., в том числе: за счет средств бюджета Приморского края – 3 726,90 тыс. руб.; за счет средств местного бюджета – 9 </w:t>
      </w:r>
      <w:r w:rsidR="002D7C0F" w:rsidRPr="00831E38">
        <w:t>43</w:t>
      </w:r>
      <w:r w:rsidRPr="00831E38">
        <w:t>4,54 тыс. руб.;</w:t>
      </w:r>
    </w:p>
    <w:p w:rsidR="000D0B03" w:rsidRPr="00831E38" w:rsidRDefault="000D0B03" w:rsidP="00831E38">
      <w:pPr>
        <w:pStyle w:val="a3"/>
        <w:spacing w:before="0" w:beforeAutospacing="0" w:after="0" w:afterAutospacing="0" w:line="276" w:lineRule="auto"/>
        <w:ind w:firstLine="720"/>
        <w:jc w:val="both"/>
      </w:pPr>
      <w:r w:rsidRPr="00831E38">
        <w:t>- 2025 год – 4 878,07 тыс. руб. - за счет средств местного бюджета;</w:t>
      </w:r>
    </w:p>
    <w:p w:rsidR="00D31351" w:rsidRPr="00831E38" w:rsidRDefault="000D0B03" w:rsidP="00831E38">
      <w:pPr>
        <w:pStyle w:val="a3"/>
        <w:spacing w:before="0" w:beforeAutospacing="0" w:after="0" w:afterAutospacing="0" w:line="276" w:lineRule="auto"/>
        <w:ind w:right="-2" w:firstLine="708"/>
        <w:jc w:val="both"/>
      </w:pPr>
      <w:r w:rsidRPr="00831E38">
        <w:t>- 2026 год – 4 992,6 тыс. руб. - за счет средств местного бюджета</w:t>
      </w:r>
      <w:r w:rsidR="009D257B" w:rsidRPr="00831E38">
        <w:t>.</w:t>
      </w:r>
    </w:p>
    <w:p w:rsidR="00E95C92" w:rsidRPr="00831E38" w:rsidRDefault="00E95C92" w:rsidP="00831E38">
      <w:pPr>
        <w:pStyle w:val="a3"/>
        <w:spacing w:before="0" w:beforeAutospacing="0" w:after="0" w:afterAutospacing="0" w:line="276" w:lineRule="auto"/>
        <w:ind w:firstLine="539"/>
        <w:jc w:val="both"/>
      </w:pPr>
      <w:r w:rsidRPr="00831E38">
        <w:t>Таким образом, объемы финансирования</w:t>
      </w:r>
      <w:r w:rsidR="006D2289" w:rsidRPr="00831E38">
        <w:t>,</w:t>
      </w:r>
      <w:r w:rsidRPr="00831E38">
        <w:t xml:space="preserve"> предложенные проектом постановления администрации </w:t>
      </w:r>
      <w:r w:rsidR="00D563F8" w:rsidRPr="00831E38">
        <w:t>Пожарского муниципального округа</w:t>
      </w:r>
      <w:r w:rsidR="009062E8" w:rsidRPr="00831E38">
        <w:t xml:space="preserve"> на 202</w:t>
      </w:r>
      <w:r w:rsidR="007C7797" w:rsidRPr="00831E38">
        <w:t>4</w:t>
      </w:r>
      <w:r w:rsidR="00372138" w:rsidRPr="00831E38">
        <w:t xml:space="preserve"> год</w:t>
      </w:r>
      <w:r w:rsidR="00FE5675" w:rsidRPr="00831E38">
        <w:t>,</w:t>
      </w:r>
      <w:r w:rsidRPr="00831E38">
        <w:t xml:space="preserve"> соответствуют бюджетн</w:t>
      </w:r>
      <w:r w:rsidR="00291AF0" w:rsidRPr="00831E38">
        <w:t>ым ассигнования</w:t>
      </w:r>
      <w:r w:rsidR="00962684" w:rsidRPr="00831E38">
        <w:t>м</w:t>
      </w:r>
      <w:r w:rsidRPr="00831E38">
        <w:t xml:space="preserve"> на реализацию данной </w:t>
      </w:r>
      <w:r w:rsidR="00FE5675" w:rsidRPr="00831E38">
        <w:t>муниципальной программы</w:t>
      </w:r>
      <w:r w:rsidR="00962684" w:rsidRPr="00831E38">
        <w:t xml:space="preserve"> предусмотренным</w:t>
      </w:r>
      <w:r w:rsidR="00372138" w:rsidRPr="00831E38">
        <w:t xml:space="preserve"> нормативным правовым</w:t>
      </w:r>
      <w:r w:rsidR="00EC7FD0" w:rsidRPr="00831E38">
        <w:t xml:space="preserve"> акт</w:t>
      </w:r>
      <w:r w:rsidR="00372138" w:rsidRPr="00831E38">
        <w:t>ом</w:t>
      </w:r>
      <w:r w:rsidR="00EC7FD0" w:rsidRPr="00831E38">
        <w:t xml:space="preserve"> Думы </w:t>
      </w:r>
      <w:r w:rsidR="00D563F8" w:rsidRPr="00831E38">
        <w:t xml:space="preserve">Пожарского муниципального округа </w:t>
      </w:r>
      <w:r w:rsidR="007C7797" w:rsidRPr="00831E38">
        <w:t>15.12.2023 года № 186-НПА «О бюджете Пожарского муниципального округа на 2024 год и плановый период 2025 и 2026 годов» (в ред. от 29.10.2024г. № 260-НПА)</w:t>
      </w:r>
      <w:r w:rsidR="00EC7FD0" w:rsidRPr="00831E38">
        <w:t>.</w:t>
      </w:r>
    </w:p>
    <w:p w:rsidR="00CA5C1C" w:rsidRPr="00831E38" w:rsidRDefault="00CA5C1C" w:rsidP="00831E38">
      <w:pPr>
        <w:spacing w:line="276" w:lineRule="auto"/>
        <w:ind w:firstLine="720"/>
        <w:jc w:val="both"/>
      </w:pPr>
      <w:r w:rsidRPr="00831E38">
        <w:t>Учитывая, что прое</w:t>
      </w:r>
      <w:r w:rsidR="008C70AF" w:rsidRPr="00831E38">
        <w:t xml:space="preserve">кт постановления </w:t>
      </w:r>
      <w:r w:rsidR="00446101" w:rsidRPr="00831E38">
        <w:t xml:space="preserve">администрации </w:t>
      </w:r>
      <w:r w:rsidR="006D1F5B" w:rsidRPr="00831E38">
        <w:t>Пожарского муниципального округа</w:t>
      </w:r>
      <w:r w:rsidR="00446101" w:rsidRPr="00831E38">
        <w:t xml:space="preserve"> </w:t>
      </w:r>
      <w:r w:rsidR="00556933" w:rsidRPr="00831E38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392113" w:rsidRPr="00831E38">
        <w:t>6</w:t>
      </w:r>
      <w:r w:rsidR="00556933" w:rsidRPr="00831E38">
        <w:t xml:space="preserve"> годы»</w:t>
      </w:r>
      <w:r w:rsidR="00AB791E" w:rsidRPr="00831E38">
        <w:t xml:space="preserve"> </w:t>
      </w:r>
      <w:r w:rsidRPr="00831E38">
        <w:t>разработан в связи с подготовкой нормативного правового акта Думы Пожарского муниципального округа «О бюджете Пожарского муниципального округа на 202</w:t>
      </w:r>
      <w:r w:rsidR="00392113" w:rsidRPr="00831E38">
        <w:t>5</w:t>
      </w:r>
      <w:r w:rsidRPr="00831E38">
        <w:t xml:space="preserve"> год и плановый период 202</w:t>
      </w:r>
      <w:r w:rsidR="00392113" w:rsidRPr="00831E38">
        <w:t>6</w:t>
      </w:r>
      <w:r w:rsidRPr="00831E38">
        <w:t xml:space="preserve"> и 202</w:t>
      </w:r>
      <w:r w:rsidR="00392113" w:rsidRPr="00831E38">
        <w:t>7</w:t>
      </w:r>
      <w:r w:rsidRPr="00831E38">
        <w:t xml:space="preserve"> годов», </w:t>
      </w:r>
      <w:r w:rsidRPr="00831E38">
        <w:rPr>
          <w:b/>
          <w:i/>
        </w:rPr>
        <w:t>объемы финансирования, предложенные паспортом муниципальной п</w:t>
      </w:r>
      <w:r w:rsidR="008F4039" w:rsidRPr="00831E38">
        <w:rPr>
          <w:b/>
          <w:i/>
        </w:rPr>
        <w:t xml:space="preserve">рограммы на </w:t>
      </w:r>
      <w:r w:rsidRPr="00831E38">
        <w:rPr>
          <w:b/>
          <w:i/>
        </w:rPr>
        <w:t>202</w:t>
      </w:r>
      <w:r w:rsidR="00392113" w:rsidRPr="00831E38">
        <w:rPr>
          <w:b/>
          <w:i/>
        </w:rPr>
        <w:t>5</w:t>
      </w:r>
      <w:r w:rsidRPr="00831E38">
        <w:rPr>
          <w:b/>
          <w:i/>
        </w:rPr>
        <w:t>-202</w:t>
      </w:r>
      <w:r w:rsidR="00392113" w:rsidRPr="00831E38">
        <w:rPr>
          <w:b/>
          <w:i/>
        </w:rPr>
        <w:t>7</w:t>
      </w:r>
      <w:r w:rsidRPr="00831E38">
        <w:rPr>
          <w:b/>
          <w:i/>
        </w:rPr>
        <w:t xml:space="preserve"> годы следует считать прогнозными</w:t>
      </w:r>
      <w:r w:rsidRPr="00831E38">
        <w:t>.</w:t>
      </w:r>
    </w:p>
    <w:p w:rsidR="007A5B27" w:rsidRPr="00831E38" w:rsidRDefault="00DC2882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Основными программными мероприятиями на 202</w:t>
      </w:r>
      <w:r w:rsidR="00392113" w:rsidRPr="00831E38">
        <w:t>5</w:t>
      </w:r>
      <w:r w:rsidRPr="00831E38">
        <w:t xml:space="preserve"> год согласно предложенного проекта постановления являются:</w:t>
      </w:r>
    </w:p>
    <w:p w:rsidR="009570CF" w:rsidRDefault="00AA55AA" w:rsidP="009570CF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- оплата электроэнергии уличного освещения на территории Пожарского муниципального округа – 3 </w:t>
      </w:r>
      <w:r w:rsidR="00422DCE" w:rsidRPr="00831E38">
        <w:t>341</w:t>
      </w:r>
      <w:r w:rsidRPr="00831E38">
        <w:t>,</w:t>
      </w:r>
      <w:r w:rsidR="00422DCE" w:rsidRPr="00831E38">
        <w:t>73</w:t>
      </w:r>
      <w:r w:rsidRPr="00831E38">
        <w:t xml:space="preserve"> тыс. руб. Объем финансового обеспечения спланирован путем индексации аналогичных расходов 202</w:t>
      </w:r>
      <w:r w:rsidR="00581241" w:rsidRPr="00831E38">
        <w:t>4</w:t>
      </w:r>
      <w:r w:rsidRPr="00831E38">
        <w:t xml:space="preserve"> года на 1,04 %;</w:t>
      </w:r>
    </w:p>
    <w:p w:rsidR="009570CF" w:rsidRPr="009570CF" w:rsidRDefault="009570CF" w:rsidP="009570CF">
      <w:pPr>
        <w:pStyle w:val="a3"/>
        <w:spacing w:before="0" w:beforeAutospacing="0" w:after="0" w:afterAutospacing="0" w:line="276" w:lineRule="auto"/>
        <w:ind w:firstLine="708"/>
        <w:jc w:val="both"/>
      </w:pPr>
      <w:r w:rsidRPr="009570CF">
        <w:t xml:space="preserve">- </w:t>
      </w:r>
      <w:r w:rsidRPr="00831E38">
        <w:t xml:space="preserve">текущее содержание объектов уличного освещения на территории Пожарского муниципального округа – 1 955,77 тыс. руб., в том числе: </w:t>
      </w:r>
      <w:proofErr w:type="spellStart"/>
      <w:r w:rsidRPr="00831E38">
        <w:t>пгт</w:t>
      </w:r>
      <w:proofErr w:type="spellEnd"/>
      <w:r w:rsidRPr="00831E38">
        <w:t xml:space="preserve"> </w:t>
      </w:r>
      <w:proofErr w:type="spellStart"/>
      <w:r w:rsidRPr="00831E38">
        <w:t>Лучегорск</w:t>
      </w:r>
      <w:proofErr w:type="spellEnd"/>
      <w:r w:rsidRPr="00831E38">
        <w:t xml:space="preserve"> – 1 685,62 тыс. руб.; сельские </w:t>
      </w:r>
      <w:r w:rsidRPr="009570CF">
        <w:t xml:space="preserve">населенные пункты – 270,15 тыс. руб. </w:t>
      </w:r>
    </w:p>
    <w:p w:rsidR="009570CF" w:rsidRPr="009570CF" w:rsidRDefault="009570CF" w:rsidP="009570CF">
      <w:pPr>
        <w:pStyle w:val="a3"/>
        <w:spacing w:before="0" w:beforeAutospacing="0" w:after="0" w:afterAutospacing="0" w:line="276" w:lineRule="auto"/>
        <w:ind w:firstLine="708"/>
        <w:jc w:val="both"/>
      </w:pPr>
      <w:r w:rsidRPr="009570CF">
        <w:t>Финансово-экономическое обоснование потребности заявленных финансовых средств представлено в виде проект</w:t>
      </w:r>
      <w:r w:rsidR="003F2D07">
        <w:t>ов</w:t>
      </w:r>
      <w:r w:rsidRPr="009570CF">
        <w:t xml:space="preserve"> локальн</w:t>
      </w:r>
      <w:r w:rsidR="003F2D07">
        <w:t>ых</w:t>
      </w:r>
      <w:r w:rsidRPr="009570CF">
        <w:t xml:space="preserve"> сметн</w:t>
      </w:r>
      <w:r w:rsidR="003F2D07">
        <w:t>ых</w:t>
      </w:r>
      <w:r w:rsidRPr="009570CF">
        <w:t xml:space="preserve"> расчет</w:t>
      </w:r>
      <w:r w:rsidR="003F2D07">
        <w:t xml:space="preserve">ов на текущее содержание объектов уличного освещения </w:t>
      </w:r>
      <w:proofErr w:type="spellStart"/>
      <w:r w:rsidR="003F2D07">
        <w:t>пгт</w:t>
      </w:r>
      <w:proofErr w:type="spellEnd"/>
      <w:r w:rsidR="003F2D07">
        <w:t xml:space="preserve"> </w:t>
      </w:r>
      <w:proofErr w:type="spellStart"/>
      <w:r w:rsidR="003F2D07">
        <w:t>Лучегорск</w:t>
      </w:r>
      <w:proofErr w:type="spellEnd"/>
      <w:r w:rsidR="003F2D07">
        <w:t xml:space="preserve"> и населенных пунктов Пожарского МО</w:t>
      </w:r>
      <w:r w:rsidRPr="009570CF">
        <w:t>;</w:t>
      </w:r>
    </w:p>
    <w:p w:rsidR="00E53468" w:rsidRDefault="00DA4897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9570CF">
        <w:t>- устройство,</w:t>
      </w:r>
      <w:r w:rsidRPr="00831E38">
        <w:t xml:space="preserve"> ремонт объектов уличного освещения на территории Пожарского муниципального округа – </w:t>
      </w:r>
      <w:r w:rsidR="00E53468" w:rsidRPr="00831E38">
        <w:t>631,15 тыс. руб., в том числе:</w:t>
      </w:r>
    </w:p>
    <w:p w:rsidR="00E53468" w:rsidRPr="00831E38" w:rsidRDefault="00E53468" w:rsidP="00831E3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</w:pPr>
      <w:r w:rsidRPr="00831E38">
        <w:t xml:space="preserve">освещение ул. Ленинская в с. </w:t>
      </w:r>
      <w:proofErr w:type="spellStart"/>
      <w:r w:rsidRPr="00831E38">
        <w:t>Игнатьевка</w:t>
      </w:r>
      <w:proofErr w:type="spellEnd"/>
      <w:r w:rsidRPr="00831E38">
        <w:t xml:space="preserve"> (депутатский наказ)</w:t>
      </w:r>
      <w:r w:rsidR="00DA4897" w:rsidRPr="00831E38">
        <w:t xml:space="preserve"> – </w:t>
      </w:r>
      <w:r w:rsidRPr="00831E38">
        <w:t>420 тыс. руб.;</w:t>
      </w:r>
    </w:p>
    <w:p w:rsidR="00DA4897" w:rsidRPr="00831E38" w:rsidRDefault="00DA4897" w:rsidP="00831E3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</w:pPr>
      <w:r w:rsidRPr="00831E38">
        <w:t xml:space="preserve"> </w:t>
      </w:r>
      <w:r w:rsidR="00E53468" w:rsidRPr="00831E38">
        <w:t>устройство опор освещения на ул. Переселенческая (депутатский наказ)</w:t>
      </w:r>
      <w:r w:rsidRPr="00831E38">
        <w:t xml:space="preserve"> – </w:t>
      </w:r>
      <w:r w:rsidR="00E53468" w:rsidRPr="00831E38">
        <w:t>71</w:t>
      </w:r>
      <w:r w:rsidRPr="00831E38">
        <w:t>,</w:t>
      </w:r>
      <w:r w:rsidR="00E53468" w:rsidRPr="00831E38">
        <w:t>15</w:t>
      </w:r>
      <w:r w:rsidRPr="00831E38">
        <w:t xml:space="preserve"> тыс. руб.</w:t>
      </w:r>
      <w:r w:rsidR="00E53468" w:rsidRPr="00831E38">
        <w:t>;</w:t>
      </w:r>
    </w:p>
    <w:p w:rsidR="00E53468" w:rsidRPr="00831E38" w:rsidRDefault="00E53468" w:rsidP="00831E3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</w:pPr>
      <w:r w:rsidRPr="00831E38">
        <w:t xml:space="preserve">освещение ул. Юбилейная и Советская (в том числе в месте расположения колодцев) в с. </w:t>
      </w:r>
      <w:proofErr w:type="spellStart"/>
      <w:r w:rsidRPr="00831E38">
        <w:t>Федосьевка</w:t>
      </w:r>
      <w:proofErr w:type="spellEnd"/>
      <w:r w:rsidRPr="00831E38">
        <w:t xml:space="preserve"> (депутатский наказ) – 140,00 </w:t>
      </w:r>
      <w:proofErr w:type="spellStart"/>
      <w:r w:rsidRPr="00831E38">
        <w:t>тыс.руб</w:t>
      </w:r>
      <w:proofErr w:type="spellEnd"/>
      <w:r w:rsidRPr="00831E38">
        <w:t>.</w:t>
      </w:r>
    </w:p>
    <w:p w:rsidR="00DA4897" w:rsidRPr="00831E38" w:rsidRDefault="00DA4897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В качестве обоснования потребности заявленных финансовых средств представлен</w:t>
      </w:r>
      <w:r w:rsidR="003E39D1" w:rsidRPr="00831E38">
        <w:t>ы</w:t>
      </w:r>
      <w:r w:rsidRPr="00831E38">
        <w:t xml:space="preserve"> проект</w:t>
      </w:r>
      <w:r w:rsidR="003E39D1" w:rsidRPr="00831E38">
        <w:t xml:space="preserve">ы локальных сметных расчетов на выполнение работ по устройству уличного освещения в с. </w:t>
      </w:r>
      <w:proofErr w:type="spellStart"/>
      <w:r w:rsidR="00E53468" w:rsidRPr="00831E38">
        <w:t>Игнатьевка</w:t>
      </w:r>
      <w:proofErr w:type="spellEnd"/>
      <w:r w:rsidR="003E39D1" w:rsidRPr="00831E38">
        <w:t xml:space="preserve">; проект локального сметного расчета на выполнение работ по устройству уличного освещения </w:t>
      </w:r>
      <w:r w:rsidR="006B5BF2" w:rsidRPr="00831E38">
        <w:t xml:space="preserve">с. </w:t>
      </w:r>
      <w:proofErr w:type="spellStart"/>
      <w:r w:rsidR="006B5BF2" w:rsidRPr="00831E38">
        <w:t>Федосьевка</w:t>
      </w:r>
      <w:proofErr w:type="spellEnd"/>
      <w:r w:rsidR="00CA506A">
        <w:t xml:space="preserve"> - депутатский наказ 2025г.</w:t>
      </w:r>
    </w:p>
    <w:p w:rsidR="003F2D07" w:rsidRDefault="003E39D1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rPr>
          <w:b/>
          <w:i/>
        </w:rPr>
        <w:lastRenderedPageBreak/>
        <w:t xml:space="preserve">Не представлено финансово-экономическое обоснование потребности заявленных финансовых средств в сумме </w:t>
      </w:r>
      <w:r w:rsidR="003F2D07">
        <w:rPr>
          <w:b/>
          <w:i/>
        </w:rPr>
        <w:t>365,08</w:t>
      </w:r>
      <w:r w:rsidRPr="00831E38">
        <w:rPr>
          <w:b/>
          <w:i/>
        </w:rPr>
        <w:t xml:space="preserve"> тыс. руб</w:t>
      </w:r>
      <w:r w:rsidRPr="00831E38">
        <w:t xml:space="preserve">. на выполнение </w:t>
      </w:r>
      <w:r w:rsidR="00E844CD" w:rsidRPr="00831E38">
        <w:t>технологическо</w:t>
      </w:r>
      <w:r w:rsidR="003F2D07">
        <w:t>го</w:t>
      </w:r>
      <w:r w:rsidR="00E844CD" w:rsidRPr="00831E38">
        <w:t xml:space="preserve"> подключени</w:t>
      </w:r>
      <w:r w:rsidR="003F2D07">
        <w:t>я</w:t>
      </w:r>
      <w:r w:rsidR="00E844CD" w:rsidRPr="00831E38">
        <w:t xml:space="preserve"> объектов освещения на территории Пожарского муниципального округа</w:t>
      </w:r>
      <w:r w:rsidR="003F2D07">
        <w:t>.</w:t>
      </w:r>
    </w:p>
    <w:p w:rsidR="003E39D1" w:rsidRPr="00831E38" w:rsidRDefault="005033E2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Указанные мер</w:t>
      </w:r>
      <w:r w:rsidR="002403FD" w:rsidRPr="00831E38">
        <w:t xml:space="preserve">оприятия </w:t>
      </w:r>
      <w:r w:rsidRPr="00831E38">
        <w:t xml:space="preserve">запланированы за счет средств </w:t>
      </w:r>
      <w:r w:rsidR="00314FA5" w:rsidRPr="00831E38">
        <w:t>местного бюджета</w:t>
      </w:r>
      <w:r w:rsidR="00040E1C" w:rsidRPr="00831E38">
        <w:t>.</w:t>
      </w:r>
      <w:r w:rsidR="003E39D1" w:rsidRPr="00831E38">
        <w:t xml:space="preserve"> </w:t>
      </w:r>
    </w:p>
    <w:p w:rsidR="00BB229D" w:rsidRPr="00831E38" w:rsidRDefault="00BB229D" w:rsidP="00831E38">
      <w:pPr>
        <w:pStyle w:val="a3"/>
        <w:spacing w:before="0" w:beforeAutospacing="0" w:after="0" w:afterAutospacing="0" w:line="276" w:lineRule="auto"/>
        <w:jc w:val="both"/>
      </w:pPr>
    </w:p>
    <w:p w:rsidR="003F768C" w:rsidRPr="00831E38" w:rsidRDefault="000462D0" w:rsidP="00831E38">
      <w:pPr>
        <w:spacing w:line="276" w:lineRule="auto"/>
        <w:ind w:firstLine="539"/>
        <w:jc w:val="both"/>
      </w:pPr>
      <w:r w:rsidRPr="00831E38">
        <w:t>Программа разработана в соответствии с полномочиями органов местного самоупра</w:t>
      </w:r>
      <w:r w:rsidR="00EA2C5A" w:rsidRPr="00831E38">
        <w:t>вления, закрепленными статьей 16</w:t>
      </w:r>
      <w:r w:rsidRPr="00831E38">
        <w:t xml:space="preserve"> закона № 131 - ФЗ.</w:t>
      </w:r>
    </w:p>
    <w:p w:rsidR="00DD0DD9" w:rsidRPr="00831E38" w:rsidRDefault="00DD0DD9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831E38" w:rsidRDefault="00763963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831E38">
        <w:rPr>
          <w:b/>
        </w:rPr>
        <w:t>Выводы</w:t>
      </w:r>
    </w:p>
    <w:p w:rsidR="005A1929" w:rsidRPr="00831E38" w:rsidRDefault="000462D0" w:rsidP="00831E38">
      <w:pPr>
        <w:pStyle w:val="a3"/>
        <w:spacing w:before="0" w:beforeAutospacing="0" w:after="0" w:afterAutospacing="0" w:line="276" w:lineRule="auto"/>
        <w:ind w:firstLine="708"/>
        <w:jc w:val="both"/>
      </w:pPr>
      <w:r w:rsidRPr="00831E38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831E38">
        <w:t>ниципального округа</w:t>
      </w:r>
      <w:r w:rsidR="00E90814" w:rsidRPr="00831E38">
        <w:t xml:space="preserve"> </w:t>
      </w:r>
      <w:r w:rsidR="002403FD" w:rsidRPr="00831E38">
        <w:t>«О внесении изменений в постановление администрации Пожарского муниципального района от 30.12.2022г. № 1067-па «Об утверждении муниципальной программы «Улучшение уличного освещения Пожарского муниципального округа на 2023-202</w:t>
      </w:r>
      <w:r w:rsidR="00392113" w:rsidRPr="00831E38">
        <w:t>6</w:t>
      </w:r>
      <w:r w:rsidR="002403FD" w:rsidRPr="00831E38">
        <w:t xml:space="preserve"> годы» </w:t>
      </w:r>
      <w:r w:rsidR="003F768C" w:rsidRPr="00831E38">
        <w:t>не противоречит действующему законодательству</w:t>
      </w:r>
      <w:r w:rsidRPr="00831E38">
        <w:t>.</w:t>
      </w:r>
    </w:p>
    <w:p w:rsidR="002F348D" w:rsidRPr="00831E38" w:rsidRDefault="005D5AB9" w:rsidP="00831E38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831E38">
        <w:rPr>
          <w:b/>
          <w:i/>
        </w:rPr>
        <w:t>При утверждении муниципальной программы предлагаю учесть замечания</w:t>
      </w:r>
      <w:r w:rsidR="001D6064" w:rsidRPr="00831E38">
        <w:rPr>
          <w:b/>
          <w:i/>
        </w:rPr>
        <w:t>,</w:t>
      </w:r>
      <w:r w:rsidRPr="00831E38">
        <w:rPr>
          <w:b/>
          <w:i/>
        </w:rPr>
        <w:t xml:space="preserve"> указанные в настоящем заключении.</w:t>
      </w:r>
    </w:p>
    <w:p w:rsidR="00392113" w:rsidRPr="00831E38" w:rsidRDefault="00392113" w:rsidP="00831E38">
      <w:pPr>
        <w:spacing w:before="120" w:line="276" w:lineRule="auto"/>
        <w:ind w:right="-2" w:firstLine="708"/>
        <w:jc w:val="both"/>
        <w:outlineLvl w:val="2"/>
      </w:pPr>
      <w:r w:rsidRPr="00831E38"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DD0DD9" w:rsidRDefault="00DD0DD9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831E38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831E38" w:rsidRPr="00831E38" w:rsidRDefault="00831E38" w:rsidP="00831E3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392113" w:rsidRPr="00831E38" w:rsidRDefault="00392113" w:rsidP="00831E38">
      <w:pPr>
        <w:ind w:right="-2"/>
      </w:pPr>
      <w:r w:rsidRPr="00831E38">
        <w:t xml:space="preserve">Главный инспектор </w:t>
      </w:r>
      <w:proofErr w:type="spellStart"/>
      <w:r w:rsidRPr="00831E38">
        <w:t>Контрольно</w:t>
      </w:r>
      <w:proofErr w:type="spellEnd"/>
      <w:r w:rsidRPr="00831E38">
        <w:t xml:space="preserve"> – счетной </w:t>
      </w:r>
    </w:p>
    <w:p w:rsidR="00392113" w:rsidRPr="00831E38" w:rsidRDefault="00392113" w:rsidP="00831E38">
      <w:pPr>
        <w:ind w:right="-2"/>
      </w:pPr>
      <w:r w:rsidRPr="00831E38">
        <w:t xml:space="preserve">палаты Пожарского муниципального округа </w:t>
      </w:r>
      <w:r w:rsidRPr="00831E38">
        <w:tab/>
      </w:r>
      <w:r w:rsidRPr="00831E38">
        <w:tab/>
      </w:r>
      <w:r w:rsidR="00831E38">
        <w:t xml:space="preserve">                 </w:t>
      </w:r>
      <w:r w:rsidRPr="00831E38">
        <w:t xml:space="preserve">                           С.С. Фомина</w:t>
      </w:r>
    </w:p>
    <w:p w:rsidR="00227E86" w:rsidRDefault="00227E86" w:rsidP="00392113">
      <w:pPr>
        <w:rPr>
          <w:sz w:val="26"/>
          <w:szCs w:val="26"/>
        </w:rPr>
      </w:pPr>
    </w:p>
    <w:p w:rsidR="00392113" w:rsidRDefault="00392113" w:rsidP="00392113">
      <w:pPr>
        <w:rPr>
          <w:sz w:val="26"/>
          <w:szCs w:val="26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BD3216" w:rsidRDefault="00BD3216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  <w:bookmarkStart w:id="0" w:name="_GoBack"/>
      <w:bookmarkEnd w:id="0"/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831E38" w:rsidRDefault="00831E38" w:rsidP="00392113">
      <w:pPr>
        <w:ind w:right="-2"/>
        <w:rPr>
          <w:sz w:val="18"/>
          <w:szCs w:val="18"/>
        </w:rPr>
      </w:pPr>
    </w:p>
    <w:p w:rsidR="00392113" w:rsidRPr="00392113" w:rsidRDefault="00392113" w:rsidP="00392113">
      <w:pPr>
        <w:ind w:right="-2"/>
        <w:rPr>
          <w:sz w:val="18"/>
          <w:szCs w:val="18"/>
        </w:rPr>
      </w:pPr>
      <w:r w:rsidRPr="00DB5B17">
        <w:rPr>
          <w:sz w:val="18"/>
          <w:szCs w:val="18"/>
        </w:rPr>
        <w:t>тел.: 8 (42357) 33062</w:t>
      </w:r>
    </w:p>
    <w:sectPr w:rsidR="00392113" w:rsidRPr="00392113" w:rsidSect="005C1381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4C" w:rsidRDefault="004B754C">
      <w:r>
        <w:separator/>
      </w:r>
    </w:p>
  </w:endnote>
  <w:endnote w:type="continuationSeparator" w:id="0">
    <w:p w:rsidR="004B754C" w:rsidRDefault="004B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4C" w:rsidRDefault="004B754C">
      <w:r>
        <w:separator/>
      </w:r>
    </w:p>
  </w:footnote>
  <w:footnote w:type="continuationSeparator" w:id="0">
    <w:p w:rsidR="004B754C" w:rsidRDefault="004B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2D07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EF3F6B"/>
    <w:multiLevelType w:val="hybridMultilevel"/>
    <w:tmpl w:val="38B25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0E1C"/>
    <w:rsid w:val="00041044"/>
    <w:rsid w:val="00041753"/>
    <w:rsid w:val="000462D0"/>
    <w:rsid w:val="00053005"/>
    <w:rsid w:val="00054EF4"/>
    <w:rsid w:val="000601F0"/>
    <w:rsid w:val="00060E56"/>
    <w:rsid w:val="00061725"/>
    <w:rsid w:val="00063537"/>
    <w:rsid w:val="00064C8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87AEA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DCE"/>
    <w:rsid w:val="000B3F7A"/>
    <w:rsid w:val="000B4759"/>
    <w:rsid w:val="000B498E"/>
    <w:rsid w:val="000B7D8D"/>
    <w:rsid w:val="000C6637"/>
    <w:rsid w:val="000D0237"/>
    <w:rsid w:val="000D0B03"/>
    <w:rsid w:val="000D0B98"/>
    <w:rsid w:val="000D2C53"/>
    <w:rsid w:val="000D4C36"/>
    <w:rsid w:val="000D6069"/>
    <w:rsid w:val="000E01FB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62F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7423C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615C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3FD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C9E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97B17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D7C0F"/>
    <w:rsid w:val="002E0152"/>
    <w:rsid w:val="002E0F85"/>
    <w:rsid w:val="002E1862"/>
    <w:rsid w:val="002E4FF1"/>
    <w:rsid w:val="002F0BDC"/>
    <w:rsid w:val="002F348D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14FA5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13"/>
    <w:rsid w:val="003925D0"/>
    <w:rsid w:val="00394646"/>
    <w:rsid w:val="003949B3"/>
    <w:rsid w:val="00397469"/>
    <w:rsid w:val="003A5921"/>
    <w:rsid w:val="003B4090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39D1"/>
    <w:rsid w:val="003E66CE"/>
    <w:rsid w:val="003E672B"/>
    <w:rsid w:val="003E690C"/>
    <w:rsid w:val="003E6CCD"/>
    <w:rsid w:val="003F0612"/>
    <w:rsid w:val="003F1AD8"/>
    <w:rsid w:val="003F1EF0"/>
    <w:rsid w:val="003F2D07"/>
    <w:rsid w:val="003F3568"/>
    <w:rsid w:val="003F768C"/>
    <w:rsid w:val="004030E1"/>
    <w:rsid w:val="004054E5"/>
    <w:rsid w:val="00405AF8"/>
    <w:rsid w:val="004111AC"/>
    <w:rsid w:val="00411B95"/>
    <w:rsid w:val="00414F4F"/>
    <w:rsid w:val="004229C2"/>
    <w:rsid w:val="00422DCE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B754C"/>
    <w:rsid w:val="004C0E16"/>
    <w:rsid w:val="004C3EC3"/>
    <w:rsid w:val="004C4C09"/>
    <w:rsid w:val="004D0024"/>
    <w:rsid w:val="004D6B40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33E2"/>
    <w:rsid w:val="0050597E"/>
    <w:rsid w:val="005072D8"/>
    <w:rsid w:val="0051408A"/>
    <w:rsid w:val="00517B19"/>
    <w:rsid w:val="00517E6F"/>
    <w:rsid w:val="0052389E"/>
    <w:rsid w:val="005313F1"/>
    <w:rsid w:val="005315B3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933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1241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1381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4570C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5BF2"/>
    <w:rsid w:val="006B65A8"/>
    <w:rsid w:val="006B6C7F"/>
    <w:rsid w:val="006B7A6F"/>
    <w:rsid w:val="006D0B6C"/>
    <w:rsid w:val="006D1F5B"/>
    <w:rsid w:val="006D21D1"/>
    <w:rsid w:val="006D2289"/>
    <w:rsid w:val="006D22CB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9A3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50F1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5A39"/>
    <w:rsid w:val="007A0956"/>
    <w:rsid w:val="007A189D"/>
    <w:rsid w:val="007A56C4"/>
    <w:rsid w:val="007A5B27"/>
    <w:rsid w:val="007A5FA9"/>
    <w:rsid w:val="007A6EAD"/>
    <w:rsid w:val="007B2982"/>
    <w:rsid w:val="007B478C"/>
    <w:rsid w:val="007B4A54"/>
    <w:rsid w:val="007B7F7E"/>
    <w:rsid w:val="007C0F26"/>
    <w:rsid w:val="007C49CA"/>
    <w:rsid w:val="007C5A65"/>
    <w:rsid w:val="007C7797"/>
    <w:rsid w:val="007D158F"/>
    <w:rsid w:val="007D4718"/>
    <w:rsid w:val="007E308D"/>
    <w:rsid w:val="007E36A0"/>
    <w:rsid w:val="007F41EC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1E38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4EA0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520B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142"/>
    <w:rsid w:val="009062E8"/>
    <w:rsid w:val="00910BE3"/>
    <w:rsid w:val="00911BAC"/>
    <w:rsid w:val="00911BB8"/>
    <w:rsid w:val="009143D8"/>
    <w:rsid w:val="00916268"/>
    <w:rsid w:val="0092214B"/>
    <w:rsid w:val="00924FDD"/>
    <w:rsid w:val="0092513A"/>
    <w:rsid w:val="00925A72"/>
    <w:rsid w:val="0092636E"/>
    <w:rsid w:val="009271EF"/>
    <w:rsid w:val="0092748D"/>
    <w:rsid w:val="00927914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70CF"/>
    <w:rsid w:val="009570FF"/>
    <w:rsid w:val="0095776D"/>
    <w:rsid w:val="00957913"/>
    <w:rsid w:val="00960741"/>
    <w:rsid w:val="00962684"/>
    <w:rsid w:val="0096326C"/>
    <w:rsid w:val="00963947"/>
    <w:rsid w:val="009713B2"/>
    <w:rsid w:val="00973B59"/>
    <w:rsid w:val="009750A7"/>
    <w:rsid w:val="0097633B"/>
    <w:rsid w:val="00977A03"/>
    <w:rsid w:val="00980A75"/>
    <w:rsid w:val="009858B4"/>
    <w:rsid w:val="009868FD"/>
    <w:rsid w:val="00987FE7"/>
    <w:rsid w:val="0099011E"/>
    <w:rsid w:val="00993364"/>
    <w:rsid w:val="00993F3B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125E7"/>
    <w:rsid w:val="00A12B38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3737C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571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55AA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67B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3490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32BAD"/>
    <w:rsid w:val="00B37425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1230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D3216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3616"/>
    <w:rsid w:val="00C561F4"/>
    <w:rsid w:val="00C564B2"/>
    <w:rsid w:val="00C60850"/>
    <w:rsid w:val="00C608D1"/>
    <w:rsid w:val="00C61D5A"/>
    <w:rsid w:val="00C6267D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666"/>
    <w:rsid w:val="00CA4326"/>
    <w:rsid w:val="00CA489F"/>
    <w:rsid w:val="00CA498E"/>
    <w:rsid w:val="00CA506A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20F1"/>
    <w:rsid w:val="00CD3521"/>
    <w:rsid w:val="00CD4CF6"/>
    <w:rsid w:val="00CD52B6"/>
    <w:rsid w:val="00CD5808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4897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DD9"/>
    <w:rsid w:val="00DD1515"/>
    <w:rsid w:val="00DD25AE"/>
    <w:rsid w:val="00DD4BE5"/>
    <w:rsid w:val="00DE10D5"/>
    <w:rsid w:val="00DE3405"/>
    <w:rsid w:val="00DE5EFA"/>
    <w:rsid w:val="00DE622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27F"/>
    <w:rsid w:val="00E3051A"/>
    <w:rsid w:val="00E34A0E"/>
    <w:rsid w:val="00E350B2"/>
    <w:rsid w:val="00E3533E"/>
    <w:rsid w:val="00E36344"/>
    <w:rsid w:val="00E36B14"/>
    <w:rsid w:val="00E3752C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468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44CD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D806-0D21-4756-88C0-BB1A81B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40</cp:revision>
  <cp:lastPrinted>2023-10-28T03:01:00Z</cp:lastPrinted>
  <dcterms:created xsi:type="dcterms:W3CDTF">2024-11-08T00:18:00Z</dcterms:created>
  <dcterms:modified xsi:type="dcterms:W3CDTF">2024-11-10T23:07:00Z</dcterms:modified>
</cp:coreProperties>
</file>