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E610C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17 июл</w:t>
      </w:r>
      <w:r w:rsidR="00F476D3">
        <w:rPr>
          <w:sz w:val="26"/>
          <w:szCs w:val="26"/>
        </w:rPr>
        <w:t>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45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EE610C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21.06.2023г. № 688-па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EE610C">
              <w:rPr>
                <w:sz w:val="26"/>
                <w:szCs w:val="26"/>
              </w:rPr>
              <w:t xml:space="preserve">Содержание мест захоронений, расположенных на территории </w:t>
            </w:r>
            <w:r w:rsidR="001B4664">
              <w:rPr>
                <w:sz w:val="26"/>
                <w:szCs w:val="26"/>
              </w:rPr>
              <w:t xml:space="preserve"> Пожарского муниципального округа на 2023-2025 годы» в новой редакции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EE610C">
        <w:rPr>
          <w:sz w:val="26"/>
          <w:szCs w:val="26"/>
        </w:rPr>
        <w:t>«</w:t>
      </w:r>
      <w:r w:rsidR="00EE610C">
        <w:rPr>
          <w:sz w:val="26"/>
          <w:szCs w:val="26"/>
        </w:rPr>
        <w:t>О внесении изменений в постановление администрации Пожарского муниципального округа от 21.06.2023г. № 688-па</w:t>
      </w:r>
      <w:r w:rsidR="00EE610C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EE610C">
        <w:rPr>
          <w:sz w:val="26"/>
          <w:szCs w:val="26"/>
        </w:rPr>
        <w:t>Содержание мест захоронений, расположенных на территории</w:t>
      </w:r>
      <w:r w:rsidR="001B4664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F476D3">
        <w:rPr>
          <w:sz w:val="26"/>
          <w:szCs w:val="26"/>
        </w:rPr>
        <w:t xml:space="preserve"> в новой редакции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EE610C" w:rsidRPr="00EE610C" w:rsidRDefault="00EE610C" w:rsidP="00EE610C">
      <w:pPr>
        <w:pStyle w:val="a3"/>
        <w:spacing w:before="0" w:beforeAutospacing="0" w:after="0" w:afterAutospacing="0" w:line="360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Контрольно-счетная палата обращает внимание </w:t>
      </w:r>
      <w:r w:rsidRPr="00EE610C">
        <w:rPr>
          <w:b/>
          <w:i/>
          <w:sz w:val="26"/>
          <w:szCs w:val="26"/>
        </w:rPr>
        <w:t>на отсутствие пояснительной записки к представленному для проведения финансово-экономической экспертизы проекту муниципального правового акта.</w:t>
      </w:r>
    </w:p>
    <w:p w:rsidR="001B4664" w:rsidRDefault="00EE610C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дату подготовки настоящего заключения в Думу Пожарского муниципального округа внесен проект </w:t>
      </w:r>
      <w:r w:rsidR="00F476D3">
        <w:rPr>
          <w:sz w:val="26"/>
          <w:szCs w:val="26"/>
        </w:rPr>
        <w:t xml:space="preserve">нормативного правового акта Думы Пожарского муниципального округа «О внесении изменений </w:t>
      </w:r>
      <w:r w:rsidR="00C07A48">
        <w:rPr>
          <w:sz w:val="26"/>
          <w:szCs w:val="26"/>
        </w:rPr>
        <w:t>в нормативный правовой акт Думы Пожарского муниципального округа от 16.12.2022г. № 44-НПА «О бюджете Пожарского муниципального округа на 2023 год и плановый период 2024 и 2025 годов»</w:t>
      </w:r>
      <w:r>
        <w:rPr>
          <w:sz w:val="26"/>
          <w:szCs w:val="26"/>
        </w:rPr>
        <w:t xml:space="preserve"> (далее – проект решения о внесении изменений в бюджет</w:t>
      </w:r>
      <w:r w:rsidR="008F113F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>).</w:t>
      </w:r>
    </w:p>
    <w:p w:rsidR="00EE610C" w:rsidRDefault="00EE610C" w:rsidP="002A5FC8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решения о в</w:t>
      </w:r>
      <w:r w:rsidR="002A5FC8">
        <w:rPr>
          <w:sz w:val="26"/>
          <w:szCs w:val="26"/>
        </w:rPr>
        <w:t>несении изменений в бюджет</w:t>
      </w:r>
      <w:r w:rsidR="008F113F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>, предлагается уменьшить бюджетные ассигнования на реализацию муниципальной программы</w:t>
      </w:r>
      <w:r w:rsidR="002A5FC8">
        <w:rPr>
          <w:sz w:val="26"/>
          <w:szCs w:val="26"/>
        </w:rPr>
        <w:t xml:space="preserve"> </w:t>
      </w:r>
      <w:r w:rsidR="002A5FC8" w:rsidRPr="00C15A27">
        <w:rPr>
          <w:sz w:val="26"/>
          <w:szCs w:val="26"/>
        </w:rPr>
        <w:t>«</w:t>
      </w:r>
      <w:r w:rsidR="002A5FC8">
        <w:rPr>
          <w:sz w:val="26"/>
          <w:szCs w:val="26"/>
        </w:rPr>
        <w:t>Содержание мест захоронений, расположенных на территории Пожарского муниципального округа на 2023-2025 годы</w:t>
      </w:r>
      <w:r w:rsidR="002A5FC8" w:rsidRPr="00C15A27">
        <w:rPr>
          <w:sz w:val="26"/>
          <w:szCs w:val="26"/>
        </w:rPr>
        <w:t>»</w:t>
      </w:r>
      <w:r w:rsidR="002A5FC8">
        <w:rPr>
          <w:sz w:val="26"/>
          <w:szCs w:val="26"/>
        </w:rPr>
        <w:t xml:space="preserve"> в связи со сложившейся экономией по результатам торгов в части мероприятия по дезинфекции, дератизации, противоклещевой обработки кладбищ.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1B4664" w:rsidRPr="001B4664" w:rsidRDefault="001B4664" w:rsidP="00A70412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lastRenderedPageBreak/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ED37D7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</w:t>
      </w:r>
      <w:r w:rsidR="00E0569A">
        <w:rPr>
          <w:sz w:val="26"/>
          <w:szCs w:val="26"/>
        </w:rPr>
        <w:t xml:space="preserve">определен </w:t>
      </w:r>
      <w:r>
        <w:rPr>
          <w:sz w:val="26"/>
          <w:szCs w:val="26"/>
        </w:rPr>
        <w:t xml:space="preserve">отдел </w:t>
      </w:r>
      <w:r w:rsidR="009858B4">
        <w:rPr>
          <w:sz w:val="26"/>
          <w:szCs w:val="26"/>
        </w:rPr>
        <w:t xml:space="preserve">жизнеобеспечения </w:t>
      </w:r>
      <w:r>
        <w:rPr>
          <w:sz w:val="26"/>
          <w:szCs w:val="26"/>
        </w:rPr>
        <w:t>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9858B4">
        <w:rPr>
          <w:sz w:val="26"/>
          <w:szCs w:val="26"/>
        </w:rPr>
        <w:t xml:space="preserve">организация ритуальных услуг и содержание мест захоронения на территории Пожарского муниципального округа Приморского края. 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8F113F">
        <w:rPr>
          <w:sz w:val="26"/>
          <w:szCs w:val="26"/>
        </w:rPr>
        <w:t>5 103 570,2</w:t>
      </w:r>
      <w:r w:rsidR="00ED37D7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8F113F">
        <w:rPr>
          <w:sz w:val="26"/>
          <w:szCs w:val="26"/>
        </w:rPr>
        <w:t>2 444 150,2</w:t>
      </w:r>
      <w:r w:rsidR="008E4F44">
        <w:rPr>
          <w:sz w:val="26"/>
          <w:szCs w:val="26"/>
        </w:rPr>
        <w:t xml:space="preserve"> руб. -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8E4F44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B522B4">
        <w:rPr>
          <w:sz w:val="26"/>
          <w:szCs w:val="26"/>
        </w:rPr>
        <w:t xml:space="preserve"> 1 329 710,0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B522B4">
        <w:rPr>
          <w:sz w:val="26"/>
          <w:szCs w:val="26"/>
        </w:rPr>
        <w:t xml:space="preserve"> год – 1 329 710,0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B522B4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</w:t>
      </w:r>
      <w:r w:rsidR="00CB2B3B">
        <w:rPr>
          <w:sz w:val="26"/>
          <w:szCs w:val="26"/>
        </w:rPr>
        <w:t xml:space="preserve"> </w:t>
      </w:r>
      <w:r w:rsidR="008F113F">
        <w:rPr>
          <w:sz w:val="26"/>
          <w:szCs w:val="26"/>
        </w:rPr>
        <w:t>решения о внесении изменений в бюджет округа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B522B4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8F113F">
        <w:rPr>
          <w:sz w:val="26"/>
          <w:szCs w:val="26"/>
        </w:rPr>
        <w:t>е 5 103,62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8F113F">
        <w:rPr>
          <w:sz w:val="26"/>
          <w:szCs w:val="26"/>
        </w:rPr>
        <w:t>2 444,2</w:t>
      </w:r>
      <w:r w:rsidR="00B13BF5">
        <w:rPr>
          <w:sz w:val="26"/>
          <w:szCs w:val="26"/>
        </w:rPr>
        <w:t xml:space="preserve"> тыс. руб. -</w:t>
      </w:r>
      <w:r>
        <w:rPr>
          <w:sz w:val="26"/>
          <w:szCs w:val="26"/>
        </w:rPr>
        <w:t>за счет средств местного</w:t>
      </w:r>
      <w:r w:rsidR="00D31351">
        <w:rPr>
          <w:sz w:val="26"/>
          <w:szCs w:val="26"/>
        </w:rPr>
        <w:t xml:space="preserve"> </w:t>
      </w:r>
      <w:r w:rsidR="00B13BF5">
        <w:rPr>
          <w:sz w:val="26"/>
          <w:szCs w:val="26"/>
        </w:rPr>
        <w:t>бюджета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291AF0">
        <w:rPr>
          <w:sz w:val="26"/>
          <w:szCs w:val="26"/>
        </w:rPr>
        <w:t xml:space="preserve"> 1 329,71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- 2025</w:t>
      </w:r>
      <w:r w:rsidR="00291AF0">
        <w:rPr>
          <w:sz w:val="26"/>
          <w:szCs w:val="26"/>
        </w:rPr>
        <w:t xml:space="preserve"> год – 1 329,71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291AF0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291AF0">
        <w:rPr>
          <w:sz w:val="26"/>
          <w:szCs w:val="26"/>
        </w:rPr>
        <w:t xml:space="preserve"> год и плановый период 2024 и 2025 годы</w:t>
      </w:r>
      <w:r w:rsidR="00FE5675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</w:t>
      </w:r>
      <w:r w:rsidR="00291AF0">
        <w:rPr>
          <w:sz w:val="26"/>
          <w:szCs w:val="26"/>
        </w:rPr>
        <w:t>ым ассигнования</w:t>
      </w:r>
      <w:r w:rsidR="00962684">
        <w:rPr>
          <w:sz w:val="26"/>
          <w:szCs w:val="26"/>
        </w:rPr>
        <w:t>м</w:t>
      </w:r>
      <w:r w:rsidRPr="00197A28">
        <w:rPr>
          <w:sz w:val="26"/>
          <w:szCs w:val="26"/>
        </w:rPr>
        <w:t xml:space="preserve"> на реализацию данной </w:t>
      </w:r>
      <w:r w:rsidR="00FE5675" w:rsidRPr="00197A28">
        <w:rPr>
          <w:sz w:val="26"/>
          <w:szCs w:val="26"/>
        </w:rPr>
        <w:t>муниципальной программы</w:t>
      </w:r>
      <w:r w:rsidR="00962684">
        <w:rPr>
          <w:sz w:val="26"/>
          <w:szCs w:val="26"/>
        </w:rPr>
        <w:t xml:space="preserve"> предусмотренным</w:t>
      </w:r>
      <w:r w:rsidR="00FE5675" w:rsidRPr="00197A28">
        <w:rPr>
          <w:sz w:val="26"/>
          <w:szCs w:val="26"/>
        </w:rPr>
        <w:t xml:space="preserve">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F768C" w:rsidRDefault="003F768C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8F113F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21.06.2023г. № 688-па «Об утверждении муниципальной программы</w:t>
      </w:r>
      <w:bookmarkStart w:id="0" w:name="_GoBack"/>
      <w:bookmarkEnd w:id="0"/>
      <w:r w:rsidR="00E90814">
        <w:rPr>
          <w:sz w:val="26"/>
          <w:szCs w:val="26"/>
        </w:rPr>
        <w:t xml:space="preserve"> </w:t>
      </w:r>
      <w:r w:rsidR="008F113F" w:rsidRPr="00C15A27">
        <w:rPr>
          <w:sz w:val="26"/>
          <w:szCs w:val="26"/>
        </w:rPr>
        <w:t>«</w:t>
      </w:r>
      <w:r w:rsidR="008F113F">
        <w:rPr>
          <w:sz w:val="26"/>
          <w:szCs w:val="26"/>
        </w:rPr>
        <w:t>Содержание мест захоронений, расположенных на территории Пожарского муниципального округа на 2023-2025 годы</w:t>
      </w:r>
      <w:r w:rsidR="008F113F" w:rsidRPr="00C15A27">
        <w:rPr>
          <w:sz w:val="26"/>
          <w:szCs w:val="26"/>
        </w:rPr>
        <w:t>»</w:t>
      </w:r>
      <w:r w:rsidR="008F113F">
        <w:rPr>
          <w:sz w:val="26"/>
          <w:szCs w:val="26"/>
        </w:rPr>
        <w:t xml:space="preserve"> </w:t>
      </w:r>
      <w:r w:rsidR="00D26EAB">
        <w:rPr>
          <w:sz w:val="26"/>
          <w:szCs w:val="26"/>
        </w:rPr>
        <w:t xml:space="preserve"> в новой редакции</w:t>
      </w:r>
      <w:r w:rsidR="003F768C">
        <w:t xml:space="preserve"> </w:t>
      </w:r>
      <w:r w:rsidR="003F768C" w:rsidRPr="003F768C">
        <w:rPr>
          <w:sz w:val="26"/>
          <w:szCs w:val="26"/>
        </w:rPr>
        <w:t>не противоречит действующему законодательству</w:t>
      </w:r>
      <w:r w:rsidRPr="003F768C">
        <w:rPr>
          <w:sz w:val="26"/>
          <w:szCs w:val="26"/>
        </w:rPr>
        <w:t>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68E" w:rsidRDefault="00D7268E">
      <w:r>
        <w:separator/>
      </w:r>
    </w:p>
  </w:endnote>
  <w:endnote w:type="continuationSeparator" w:id="0">
    <w:p w:rsidR="00D7268E" w:rsidRDefault="00D7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68E" w:rsidRDefault="00D7268E">
      <w:r>
        <w:separator/>
      </w:r>
    </w:p>
  </w:footnote>
  <w:footnote w:type="continuationSeparator" w:id="0">
    <w:p w:rsidR="00D7268E" w:rsidRDefault="00D72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113F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643A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5FC8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25A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113F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268E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E610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BF28FA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941F3-C3A1-4B79-9BEB-66DA8947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5</cp:revision>
  <cp:lastPrinted>2023-06-16T00:37:00Z</cp:lastPrinted>
  <dcterms:created xsi:type="dcterms:W3CDTF">2023-07-14T05:54:00Z</dcterms:created>
  <dcterms:modified xsi:type="dcterms:W3CDTF">2023-07-14T06:09:00Z</dcterms:modified>
</cp:coreProperties>
</file>