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526674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25 августа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0721AB">
        <w:rPr>
          <w:sz w:val="26"/>
          <w:szCs w:val="26"/>
        </w:rPr>
        <w:t xml:space="preserve">№ </w:t>
      </w:r>
      <w:r>
        <w:rPr>
          <w:sz w:val="26"/>
          <w:szCs w:val="26"/>
        </w:rPr>
        <w:t>66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EA34C6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776608">
              <w:rPr>
                <w:sz w:val="26"/>
                <w:szCs w:val="26"/>
              </w:rPr>
              <w:t xml:space="preserve"> </w:t>
            </w:r>
            <w:r w:rsidR="00526674">
              <w:rPr>
                <w:sz w:val="26"/>
                <w:szCs w:val="26"/>
              </w:rPr>
              <w:t xml:space="preserve">«О внесении изменений в постановление администрации Пожарского муниципального округа от 21.07.2023г. № 915-па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C0D28" w:rsidRPr="00C15A27">
              <w:rPr>
                <w:sz w:val="26"/>
                <w:szCs w:val="26"/>
              </w:rPr>
              <w:t>Развитие культуры и искусства в Пожарс</w:t>
            </w:r>
            <w:r w:rsidR="009143D8" w:rsidRPr="00C15A27">
              <w:rPr>
                <w:sz w:val="26"/>
                <w:szCs w:val="26"/>
              </w:rPr>
              <w:t>ком мун</w:t>
            </w:r>
            <w:r w:rsidR="00146265">
              <w:rPr>
                <w:sz w:val="26"/>
                <w:szCs w:val="26"/>
              </w:rPr>
              <w:t>иципальном округе на 2023 – 2025</w:t>
            </w:r>
            <w:r w:rsidR="009143D8" w:rsidRPr="00C15A27">
              <w:rPr>
                <w:sz w:val="26"/>
                <w:szCs w:val="26"/>
              </w:rPr>
              <w:t xml:space="preserve">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EA34C6">
              <w:rPr>
                <w:sz w:val="26"/>
                <w:szCs w:val="26"/>
              </w:rPr>
              <w:t xml:space="preserve"> в новой редакции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EA34C6">
        <w:rPr>
          <w:sz w:val="26"/>
          <w:szCs w:val="26"/>
        </w:rPr>
        <w:t xml:space="preserve"> </w:t>
      </w:r>
      <w:r w:rsidR="00526674">
        <w:rPr>
          <w:sz w:val="26"/>
          <w:szCs w:val="26"/>
        </w:rPr>
        <w:t xml:space="preserve">«О внесении изменений в постановление администрации Пожарского муниципального округа от 21.07.2023г. № 915-па </w:t>
      </w:r>
      <w:r w:rsidR="00E1629E">
        <w:rPr>
          <w:sz w:val="26"/>
          <w:szCs w:val="26"/>
        </w:rPr>
        <w:t>«Об утверждении муниципальной программы</w:t>
      </w:r>
      <w:r w:rsidR="00BC0D28" w:rsidRPr="00C15A27">
        <w:rPr>
          <w:sz w:val="26"/>
          <w:szCs w:val="26"/>
        </w:rPr>
        <w:t xml:space="preserve"> «Развитие культуры и искусства в Пожарс</w:t>
      </w:r>
      <w:r w:rsidR="00AC26E4" w:rsidRPr="00C15A27">
        <w:rPr>
          <w:sz w:val="26"/>
          <w:szCs w:val="26"/>
        </w:rPr>
        <w:t>ком мун</w:t>
      </w:r>
      <w:r w:rsidR="00146265">
        <w:rPr>
          <w:sz w:val="26"/>
          <w:szCs w:val="26"/>
        </w:rPr>
        <w:t>иципальном округе на 2023 – 2025</w:t>
      </w:r>
      <w:r w:rsidR="00BC0D28" w:rsidRPr="00C15A27">
        <w:rPr>
          <w:sz w:val="26"/>
          <w:szCs w:val="26"/>
        </w:rPr>
        <w:t xml:space="preserve"> г</w:t>
      </w:r>
      <w:r w:rsidR="00FC7590" w:rsidRPr="00C15A27">
        <w:rPr>
          <w:sz w:val="26"/>
          <w:szCs w:val="26"/>
        </w:rPr>
        <w:t>оды</w:t>
      </w:r>
      <w:r w:rsidR="003E1EB0" w:rsidRPr="00C15A27">
        <w:rPr>
          <w:sz w:val="26"/>
          <w:szCs w:val="26"/>
        </w:rPr>
        <w:t>»</w:t>
      </w:r>
      <w:r w:rsidR="00EA34C6">
        <w:rPr>
          <w:sz w:val="26"/>
          <w:szCs w:val="26"/>
        </w:rPr>
        <w:t xml:space="preserve"> в новой редакции</w:t>
      </w:r>
      <w:r w:rsidR="003E1EB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86041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60419">
        <w:rPr>
          <w:sz w:val="26"/>
          <w:szCs w:val="26"/>
        </w:rPr>
        <w:t>Согласно пояснительной записке,</w:t>
      </w:r>
      <w:r w:rsidR="00526674">
        <w:rPr>
          <w:sz w:val="26"/>
          <w:szCs w:val="26"/>
        </w:rPr>
        <w:t xml:space="preserve"> внесение изменений в муниципальную программу обусловлено</w:t>
      </w:r>
      <w:r w:rsidR="00B14E6D">
        <w:rPr>
          <w:sz w:val="26"/>
          <w:szCs w:val="26"/>
        </w:rPr>
        <w:t xml:space="preserve"> подготовкой нормативного правового акта</w:t>
      </w:r>
      <w:r w:rsidR="003A5921">
        <w:rPr>
          <w:sz w:val="26"/>
          <w:szCs w:val="26"/>
        </w:rPr>
        <w:t xml:space="preserve"> Думы </w:t>
      </w:r>
      <w:r w:rsidR="00CB2B3B">
        <w:rPr>
          <w:sz w:val="26"/>
          <w:szCs w:val="26"/>
        </w:rPr>
        <w:t>Пожарского муниципального округа</w:t>
      </w:r>
      <w:r w:rsidR="00B14E6D"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</w:t>
      </w:r>
      <w:r w:rsidR="00CB2B3B">
        <w:rPr>
          <w:sz w:val="26"/>
          <w:szCs w:val="26"/>
        </w:rPr>
        <w:t xml:space="preserve"> от</w:t>
      </w:r>
      <w:r w:rsidR="00B765A5">
        <w:rPr>
          <w:sz w:val="26"/>
          <w:szCs w:val="26"/>
        </w:rPr>
        <w:t xml:space="preserve"> 16.12.2022 года № 44</w:t>
      </w:r>
      <w:r w:rsidR="00CB2B3B">
        <w:rPr>
          <w:sz w:val="26"/>
          <w:szCs w:val="26"/>
        </w:rPr>
        <w:t>-НПА</w:t>
      </w:r>
      <w:r w:rsidR="00B765A5">
        <w:rPr>
          <w:sz w:val="26"/>
          <w:szCs w:val="26"/>
        </w:rPr>
        <w:t xml:space="preserve"> </w:t>
      </w:r>
      <w:r w:rsidR="003A5921">
        <w:rPr>
          <w:sz w:val="26"/>
          <w:szCs w:val="26"/>
        </w:rPr>
        <w:t xml:space="preserve">«О бюджете </w:t>
      </w:r>
      <w:r w:rsidR="00B765A5">
        <w:rPr>
          <w:sz w:val="26"/>
          <w:szCs w:val="26"/>
        </w:rPr>
        <w:t>Пожарского муниципального округа на 2023</w:t>
      </w:r>
      <w:r w:rsidR="003A5921">
        <w:rPr>
          <w:sz w:val="26"/>
          <w:szCs w:val="26"/>
        </w:rPr>
        <w:t xml:space="preserve"> год и пла</w:t>
      </w:r>
      <w:r w:rsidR="00B765A5">
        <w:rPr>
          <w:sz w:val="26"/>
          <w:szCs w:val="26"/>
        </w:rPr>
        <w:t>новый период 2024 и 2025</w:t>
      </w:r>
      <w:r w:rsidR="00063537">
        <w:rPr>
          <w:sz w:val="26"/>
          <w:szCs w:val="26"/>
        </w:rPr>
        <w:t xml:space="preserve"> годов»</w:t>
      </w:r>
      <w:r w:rsidR="006A3149">
        <w:rPr>
          <w:sz w:val="26"/>
          <w:szCs w:val="26"/>
        </w:rPr>
        <w:t>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Заказчиком муниципальной программы является администрация Пожарского муниципального района.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D23480" w:rsidRPr="00C15A27">
        <w:rPr>
          <w:sz w:val="26"/>
          <w:szCs w:val="26"/>
        </w:rPr>
        <w:t xml:space="preserve">создание условий для дальнейшего развития культуры и искусства </w:t>
      </w:r>
      <w:r w:rsidR="00FA291A">
        <w:rPr>
          <w:sz w:val="26"/>
          <w:szCs w:val="26"/>
        </w:rPr>
        <w:t>в Пожарском муниципальном округе</w:t>
      </w:r>
      <w:r w:rsidR="00D23480" w:rsidRPr="00C15A27">
        <w:rPr>
          <w:sz w:val="26"/>
          <w:szCs w:val="26"/>
        </w:rPr>
        <w:t>, сохранение национально – культурных традиций для формирования духовно – нравственных ориентиров граждан.</w:t>
      </w:r>
    </w:p>
    <w:p w:rsidR="00053005" w:rsidRDefault="00053005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Разработчик программы </w:t>
      </w:r>
      <w:r w:rsidR="00B14E6D">
        <w:rPr>
          <w:sz w:val="26"/>
          <w:szCs w:val="26"/>
        </w:rPr>
        <w:t>– управление культуры, спорта и</w:t>
      </w:r>
      <w:r w:rsidR="00855002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молодежной политики администрации Пожарского муниципального района.</w:t>
      </w:r>
    </w:p>
    <w:p w:rsidR="001443AB" w:rsidRDefault="00B5678C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определен в сумме </w:t>
      </w:r>
      <w:r w:rsidR="00526674">
        <w:rPr>
          <w:sz w:val="26"/>
          <w:szCs w:val="26"/>
        </w:rPr>
        <w:t>357 590,64</w:t>
      </w:r>
      <w:r w:rsidR="00673FB3" w:rsidRPr="00C15A27">
        <w:rPr>
          <w:sz w:val="26"/>
          <w:szCs w:val="26"/>
        </w:rPr>
        <w:t xml:space="preserve"> </w:t>
      </w:r>
      <w:r w:rsidR="001F7BEE" w:rsidRPr="00C15A27">
        <w:rPr>
          <w:sz w:val="26"/>
          <w:szCs w:val="26"/>
        </w:rPr>
        <w:t>тыс.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3C6331" w:rsidRPr="00C15A27">
        <w:rPr>
          <w:sz w:val="26"/>
          <w:szCs w:val="26"/>
        </w:rPr>
        <w:t xml:space="preserve"> бюджета </w:t>
      </w:r>
      <w:r w:rsidR="00526674">
        <w:rPr>
          <w:sz w:val="26"/>
          <w:szCs w:val="26"/>
        </w:rPr>
        <w:t>269 619,82</w:t>
      </w:r>
      <w:r w:rsidR="001443AB" w:rsidRPr="00C15A27">
        <w:rPr>
          <w:sz w:val="26"/>
          <w:szCs w:val="26"/>
        </w:rPr>
        <w:t xml:space="preserve"> тыс. руб.</w:t>
      </w:r>
      <w:r w:rsidRPr="00C15A27">
        <w:rPr>
          <w:sz w:val="26"/>
          <w:szCs w:val="26"/>
        </w:rPr>
        <w:t xml:space="preserve">; </w:t>
      </w:r>
      <w:r w:rsidR="00824D87" w:rsidRPr="00C15A27">
        <w:rPr>
          <w:sz w:val="26"/>
          <w:szCs w:val="26"/>
        </w:rPr>
        <w:t>за счет средств</w:t>
      </w:r>
      <w:r w:rsidR="009A0E1F" w:rsidRPr="00C15A27">
        <w:rPr>
          <w:sz w:val="26"/>
          <w:szCs w:val="26"/>
        </w:rPr>
        <w:t xml:space="preserve"> </w:t>
      </w:r>
      <w:r w:rsidR="001B22D6" w:rsidRPr="00C15A27">
        <w:rPr>
          <w:sz w:val="26"/>
          <w:szCs w:val="26"/>
        </w:rPr>
        <w:t xml:space="preserve">федерального бюджета и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2F1F49">
        <w:rPr>
          <w:sz w:val="26"/>
          <w:szCs w:val="26"/>
        </w:rPr>
        <w:t>43 654,1</w:t>
      </w:r>
      <w:r w:rsidR="00824D87" w:rsidRPr="00C15A27">
        <w:rPr>
          <w:sz w:val="26"/>
          <w:szCs w:val="26"/>
        </w:rPr>
        <w:t xml:space="preserve"> тыс. руб.,</w:t>
      </w:r>
      <w:r w:rsidR="0061300F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за счет иных</w:t>
      </w:r>
      <w:r w:rsidR="002F1F49">
        <w:rPr>
          <w:sz w:val="26"/>
          <w:szCs w:val="26"/>
        </w:rPr>
        <w:t xml:space="preserve"> средств – 44 316,72</w:t>
      </w:r>
      <w:r w:rsidR="00D31351">
        <w:rPr>
          <w:sz w:val="26"/>
          <w:szCs w:val="26"/>
        </w:rPr>
        <w:t xml:space="preserve"> </w:t>
      </w:r>
      <w:r w:rsidR="001443AB" w:rsidRPr="00C15A27">
        <w:rPr>
          <w:sz w:val="26"/>
          <w:szCs w:val="26"/>
        </w:rPr>
        <w:t>тыс. руб.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6F7541">
        <w:rPr>
          <w:sz w:val="26"/>
          <w:szCs w:val="26"/>
        </w:rPr>
        <w:t>1</w:t>
      </w:r>
      <w:r w:rsidR="00506A52">
        <w:rPr>
          <w:sz w:val="26"/>
          <w:szCs w:val="26"/>
        </w:rPr>
        <w:t>53 406,86</w:t>
      </w:r>
      <w:r w:rsidR="007147CD" w:rsidRPr="00C15A27">
        <w:rPr>
          <w:sz w:val="26"/>
          <w:szCs w:val="26"/>
        </w:rPr>
        <w:t xml:space="preserve"> тыс. руб., в том числе</w:t>
      </w:r>
      <w:r w:rsidR="009A0E1F" w:rsidRPr="00C15A27">
        <w:rPr>
          <w:sz w:val="26"/>
          <w:szCs w:val="26"/>
        </w:rPr>
        <w:t>: за счет средств</w:t>
      </w:r>
      <w:r>
        <w:rPr>
          <w:sz w:val="26"/>
          <w:szCs w:val="26"/>
        </w:rPr>
        <w:t xml:space="preserve"> федерального бюджета и</w:t>
      </w:r>
      <w:r w:rsidR="009A0E1F" w:rsidRPr="00C15A27">
        <w:rPr>
          <w:sz w:val="26"/>
          <w:szCs w:val="26"/>
        </w:rPr>
        <w:t xml:space="preserve"> 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5D6C73">
        <w:rPr>
          <w:sz w:val="26"/>
          <w:szCs w:val="26"/>
        </w:rPr>
        <w:t>ета Приморского края</w:t>
      </w:r>
      <w:r w:rsidR="00506A52">
        <w:rPr>
          <w:sz w:val="26"/>
          <w:szCs w:val="26"/>
        </w:rPr>
        <w:t xml:space="preserve"> – 38 503</w:t>
      </w:r>
      <w:r w:rsidR="006F7541">
        <w:rPr>
          <w:sz w:val="26"/>
          <w:szCs w:val="26"/>
        </w:rPr>
        <w:t>,05</w:t>
      </w:r>
      <w:r w:rsidR="009A0E1F" w:rsidRPr="00C15A27">
        <w:rPr>
          <w:sz w:val="26"/>
          <w:szCs w:val="26"/>
        </w:rPr>
        <w:t xml:space="preserve"> тыс.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506A52">
        <w:rPr>
          <w:sz w:val="26"/>
          <w:szCs w:val="26"/>
        </w:rPr>
        <w:t>ств местного бюджета – 100 662,16</w:t>
      </w:r>
      <w:r w:rsidR="009A0E1F" w:rsidRPr="00C15A27">
        <w:rPr>
          <w:sz w:val="26"/>
          <w:szCs w:val="26"/>
        </w:rPr>
        <w:t xml:space="preserve"> тыс. руб.;</w:t>
      </w:r>
      <w:r w:rsidR="007147CD" w:rsidRPr="00C15A27">
        <w:rPr>
          <w:sz w:val="26"/>
          <w:szCs w:val="26"/>
        </w:rPr>
        <w:t xml:space="preserve"> </w:t>
      </w:r>
      <w:r w:rsidR="006F7541">
        <w:rPr>
          <w:sz w:val="26"/>
          <w:szCs w:val="26"/>
        </w:rPr>
        <w:t>за счет иных средств 14 241,65</w:t>
      </w:r>
      <w:r w:rsidR="007147CD" w:rsidRPr="00C15A27">
        <w:rPr>
          <w:sz w:val="26"/>
          <w:szCs w:val="26"/>
        </w:rPr>
        <w:t xml:space="preserve"> тыс. руб.;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- 2024</w:t>
      </w:r>
      <w:r w:rsidR="00384207" w:rsidRPr="00C15A27">
        <w:rPr>
          <w:sz w:val="26"/>
          <w:szCs w:val="26"/>
        </w:rPr>
        <w:t xml:space="preserve"> год –</w:t>
      </w:r>
      <w:r w:rsidR="005D6C73">
        <w:rPr>
          <w:sz w:val="26"/>
          <w:szCs w:val="26"/>
        </w:rPr>
        <w:t>101 375,</w:t>
      </w:r>
      <w:r w:rsidR="00370E38">
        <w:rPr>
          <w:sz w:val="26"/>
          <w:szCs w:val="26"/>
        </w:rPr>
        <w:t>98</w:t>
      </w:r>
      <w:r w:rsidR="007147CD" w:rsidRPr="00C15A27">
        <w:rPr>
          <w:sz w:val="26"/>
          <w:szCs w:val="26"/>
        </w:rPr>
        <w:t xml:space="preserve"> тыс. руб., в том числе</w:t>
      </w:r>
      <w:r w:rsidR="00C03721" w:rsidRPr="00C15A27">
        <w:rPr>
          <w:sz w:val="26"/>
          <w:szCs w:val="26"/>
        </w:rPr>
        <w:t>: за сч</w:t>
      </w:r>
      <w:r w:rsidR="000B2907">
        <w:rPr>
          <w:sz w:val="26"/>
          <w:szCs w:val="26"/>
        </w:rPr>
        <w:t>ет средств</w:t>
      </w:r>
      <w:r>
        <w:rPr>
          <w:sz w:val="26"/>
          <w:szCs w:val="26"/>
        </w:rPr>
        <w:t xml:space="preserve"> </w:t>
      </w:r>
      <w:r w:rsidR="000B2907">
        <w:rPr>
          <w:sz w:val="26"/>
          <w:szCs w:val="26"/>
        </w:rPr>
        <w:t>бюджета</w:t>
      </w:r>
      <w:r w:rsidR="005D6C73">
        <w:rPr>
          <w:sz w:val="26"/>
          <w:szCs w:val="26"/>
        </w:rPr>
        <w:t xml:space="preserve"> Приморского края – 2 260,98</w:t>
      </w:r>
      <w:r w:rsidR="00C03721" w:rsidRPr="00C15A27">
        <w:rPr>
          <w:sz w:val="26"/>
          <w:szCs w:val="26"/>
        </w:rPr>
        <w:t xml:space="preserve"> тыс.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>
        <w:rPr>
          <w:sz w:val="26"/>
          <w:szCs w:val="26"/>
        </w:rPr>
        <w:t>ет средств местного бюджета – 84 080,1</w:t>
      </w:r>
      <w:r w:rsidR="007147CD" w:rsidRPr="00C15A27">
        <w:rPr>
          <w:sz w:val="26"/>
          <w:szCs w:val="26"/>
        </w:rPr>
        <w:t xml:space="preserve"> тыс. руб.,</w:t>
      </w:r>
      <w:r w:rsidR="00C03721" w:rsidRPr="00C15A27">
        <w:rPr>
          <w:sz w:val="26"/>
          <w:szCs w:val="26"/>
        </w:rPr>
        <w:t xml:space="preserve"> </w:t>
      </w:r>
      <w:r w:rsidR="005D6C73">
        <w:rPr>
          <w:sz w:val="26"/>
          <w:szCs w:val="26"/>
        </w:rPr>
        <w:t>за счет иных средств 15 034,9</w:t>
      </w:r>
      <w:r w:rsidR="007147CD" w:rsidRPr="00C15A27">
        <w:rPr>
          <w:sz w:val="26"/>
          <w:szCs w:val="26"/>
        </w:rPr>
        <w:t xml:space="preserve"> тыс. руб.;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31F5" w:rsidRPr="00C15A27">
        <w:rPr>
          <w:sz w:val="26"/>
          <w:szCs w:val="26"/>
        </w:rPr>
        <w:t xml:space="preserve"> год –</w:t>
      </w:r>
      <w:r w:rsidR="00EC2B3C">
        <w:rPr>
          <w:sz w:val="26"/>
          <w:szCs w:val="26"/>
        </w:rPr>
        <w:t>102</w:t>
      </w:r>
      <w:r w:rsidR="00642FB2">
        <w:rPr>
          <w:sz w:val="26"/>
          <w:szCs w:val="26"/>
        </w:rPr>
        <w:t> 807,8</w:t>
      </w:r>
      <w:r w:rsidR="008D31F5" w:rsidRPr="00C15A27">
        <w:rPr>
          <w:sz w:val="26"/>
          <w:szCs w:val="26"/>
        </w:rPr>
        <w:t xml:space="preserve"> тыс. руб., в том числе: за счет средств краевого бюджета </w:t>
      </w:r>
      <w:r w:rsidR="003810A0" w:rsidRPr="00C15A27">
        <w:rPr>
          <w:sz w:val="26"/>
          <w:szCs w:val="26"/>
        </w:rPr>
        <w:t xml:space="preserve">– </w:t>
      </w:r>
      <w:r w:rsidR="00EC2B3C">
        <w:rPr>
          <w:sz w:val="26"/>
          <w:szCs w:val="26"/>
        </w:rPr>
        <w:t>2 890,</w:t>
      </w:r>
      <w:r w:rsidR="00642FB2">
        <w:rPr>
          <w:sz w:val="26"/>
          <w:szCs w:val="26"/>
        </w:rPr>
        <w:t>07</w:t>
      </w:r>
      <w:r>
        <w:rPr>
          <w:sz w:val="26"/>
          <w:szCs w:val="26"/>
        </w:rPr>
        <w:t xml:space="preserve"> тыс. руб.; за счет средств местного</w:t>
      </w:r>
      <w:r w:rsidR="003810A0" w:rsidRPr="00C15A27">
        <w:rPr>
          <w:sz w:val="26"/>
          <w:szCs w:val="26"/>
        </w:rPr>
        <w:t xml:space="preserve"> бюджета –</w:t>
      </w:r>
      <w:r>
        <w:rPr>
          <w:sz w:val="26"/>
          <w:szCs w:val="26"/>
        </w:rPr>
        <w:t xml:space="preserve"> 84 877,56</w:t>
      </w:r>
      <w:r w:rsidR="008D31F5" w:rsidRPr="00C15A27">
        <w:rPr>
          <w:sz w:val="26"/>
          <w:szCs w:val="26"/>
        </w:rPr>
        <w:t xml:space="preserve"> тыс. руб., </w:t>
      </w:r>
      <w:r w:rsidR="00EA3EF0">
        <w:rPr>
          <w:sz w:val="26"/>
          <w:szCs w:val="26"/>
        </w:rPr>
        <w:t>за счет иных ср</w:t>
      </w:r>
      <w:r w:rsidR="00EC2B3C">
        <w:rPr>
          <w:sz w:val="26"/>
          <w:szCs w:val="26"/>
        </w:rPr>
        <w:t>едств 15 040,17</w:t>
      </w:r>
      <w:r>
        <w:rPr>
          <w:sz w:val="26"/>
          <w:szCs w:val="26"/>
        </w:rPr>
        <w:t xml:space="preserve"> тыс. руб.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7C49CA">
        <w:rPr>
          <w:sz w:val="26"/>
          <w:szCs w:val="26"/>
        </w:rPr>
        <w:t>Пожарского муниц</w:t>
      </w:r>
      <w:r w:rsidR="00CB2B3B">
        <w:rPr>
          <w:sz w:val="26"/>
          <w:szCs w:val="26"/>
        </w:rPr>
        <w:t>ипального округа</w:t>
      </w:r>
      <w:r w:rsidR="00EC2B3C"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</w:t>
      </w:r>
      <w:r w:rsidR="00CB2B3B">
        <w:rPr>
          <w:sz w:val="26"/>
          <w:szCs w:val="26"/>
        </w:rPr>
        <w:t xml:space="preserve"> </w:t>
      </w:r>
      <w:r w:rsidR="00E2155E">
        <w:rPr>
          <w:sz w:val="26"/>
          <w:szCs w:val="26"/>
        </w:rPr>
        <w:t>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 xml:space="preserve">которым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EC2B3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506A52">
        <w:rPr>
          <w:sz w:val="26"/>
          <w:szCs w:val="26"/>
        </w:rPr>
        <w:t>мме 313 273,9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506A52">
        <w:rPr>
          <w:sz w:val="26"/>
          <w:szCs w:val="26"/>
        </w:rPr>
        <w:t>139 165,2</w:t>
      </w:r>
      <w:r w:rsidR="00D31351" w:rsidRPr="00C15A27">
        <w:rPr>
          <w:sz w:val="26"/>
          <w:szCs w:val="26"/>
        </w:rPr>
        <w:t xml:space="preserve"> тыс. руб., в том числе: за сч</w:t>
      </w:r>
      <w:r w:rsidR="00D31351">
        <w:rPr>
          <w:sz w:val="26"/>
          <w:szCs w:val="26"/>
        </w:rPr>
        <w:t>ет средств федерального бюджета и бюдж</w:t>
      </w:r>
      <w:r>
        <w:rPr>
          <w:sz w:val="26"/>
          <w:szCs w:val="26"/>
        </w:rPr>
        <w:t xml:space="preserve">ета </w:t>
      </w:r>
      <w:r w:rsidR="006F7541">
        <w:rPr>
          <w:sz w:val="26"/>
          <w:szCs w:val="26"/>
        </w:rPr>
        <w:t>Приморского к</w:t>
      </w:r>
      <w:r w:rsidR="00506A52">
        <w:rPr>
          <w:sz w:val="26"/>
          <w:szCs w:val="26"/>
        </w:rPr>
        <w:t>рая – 38 503</w:t>
      </w:r>
      <w:r w:rsidR="006F7541">
        <w:rPr>
          <w:sz w:val="26"/>
          <w:szCs w:val="26"/>
        </w:rPr>
        <w:t>,05</w:t>
      </w:r>
      <w:r>
        <w:rPr>
          <w:sz w:val="26"/>
          <w:szCs w:val="26"/>
        </w:rPr>
        <w:t xml:space="preserve"> тыс. руб.; за счет средств местного</w:t>
      </w:r>
      <w:r w:rsidR="00D31351">
        <w:rPr>
          <w:sz w:val="26"/>
          <w:szCs w:val="26"/>
        </w:rPr>
        <w:t xml:space="preserve"> </w:t>
      </w:r>
      <w:r w:rsidR="00506A52">
        <w:rPr>
          <w:sz w:val="26"/>
          <w:szCs w:val="26"/>
        </w:rPr>
        <w:t>бюджета – 100 662,16</w:t>
      </w:r>
      <w:r>
        <w:rPr>
          <w:sz w:val="26"/>
          <w:szCs w:val="26"/>
        </w:rPr>
        <w:t xml:space="preserve"> тыс.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>86 341,06</w:t>
      </w:r>
      <w:r w:rsidR="00D31351" w:rsidRPr="00C15A27">
        <w:rPr>
          <w:sz w:val="26"/>
          <w:szCs w:val="26"/>
        </w:rPr>
        <w:t xml:space="preserve"> тыс. руб., в том числе: за счет средств краевого бюджета – </w:t>
      </w:r>
      <w:r>
        <w:rPr>
          <w:sz w:val="26"/>
          <w:szCs w:val="26"/>
        </w:rPr>
        <w:t>2 260,98 тыс. руб.; за счет средств местного</w:t>
      </w:r>
      <w:r w:rsidR="00D31351" w:rsidRPr="00C15A27">
        <w:rPr>
          <w:sz w:val="26"/>
          <w:szCs w:val="26"/>
        </w:rPr>
        <w:t xml:space="preserve"> бюджета –</w:t>
      </w:r>
      <w:r>
        <w:rPr>
          <w:sz w:val="26"/>
          <w:szCs w:val="26"/>
        </w:rPr>
        <w:t xml:space="preserve"> 84 080,08 тыс. руб</w:t>
      </w:r>
      <w:r w:rsidR="00D31351">
        <w:rPr>
          <w:sz w:val="26"/>
          <w:szCs w:val="26"/>
        </w:rPr>
        <w:t>.</w:t>
      </w:r>
      <w:r w:rsidR="00D31351" w:rsidRPr="00C15A27">
        <w:rPr>
          <w:sz w:val="26"/>
          <w:szCs w:val="26"/>
        </w:rPr>
        <w:t>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D31351"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>87 767,63</w:t>
      </w:r>
      <w:r w:rsidR="00D31351" w:rsidRPr="00C15A27">
        <w:rPr>
          <w:sz w:val="26"/>
          <w:szCs w:val="26"/>
        </w:rPr>
        <w:t xml:space="preserve"> тыс. руб., в том числе: за счет средств краевого бюджета </w:t>
      </w:r>
      <w:r>
        <w:rPr>
          <w:sz w:val="26"/>
          <w:szCs w:val="26"/>
        </w:rPr>
        <w:t>– 2 890,07 руб.; за счет средств местного бюджета – 84 877,56 тыс. руб.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94AF3">
        <w:rPr>
          <w:sz w:val="26"/>
          <w:szCs w:val="26"/>
        </w:rPr>
        <w:t>Таким образом, объемы финансирования</w:t>
      </w:r>
      <w:r w:rsidR="006D2289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894AF3">
        <w:rPr>
          <w:sz w:val="26"/>
          <w:szCs w:val="26"/>
        </w:rPr>
        <w:t>Пожарского муниципального округа</w:t>
      </w:r>
      <w:r w:rsidR="00FE5675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соответствуют бюджетным ассигнования, предусмотренным на реализацию данной </w:t>
      </w:r>
      <w:r w:rsidR="00FE5675" w:rsidRPr="00894AF3">
        <w:rPr>
          <w:sz w:val="26"/>
          <w:szCs w:val="26"/>
        </w:rPr>
        <w:t xml:space="preserve">муниципальной программы </w:t>
      </w:r>
      <w:r w:rsidR="00894AF3">
        <w:rPr>
          <w:sz w:val="26"/>
          <w:szCs w:val="26"/>
        </w:rPr>
        <w:t>проектом нормативного правового акта</w:t>
      </w:r>
      <w:r w:rsidRPr="00894AF3">
        <w:rPr>
          <w:sz w:val="26"/>
          <w:szCs w:val="26"/>
        </w:rPr>
        <w:t xml:space="preserve"> Думы </w:t>
      </w:r>
      <w:r w:rsidR="00FE5675" w:rsidRPr="00894AF3">
        <w:rPr>
          <w:sz w:val="26"/>
          <w:szCs w:val="26"/>
        </w:rPr>
        <w:t>Пожар</w:t>
      </w:r>
      <w:r w:rsidR="00894AF3">
        <w:rPr>
          <w:sz w:val="26"/>
          <w:szCs w:val="26"/>
        </w:rPr>
        <w:t>ского муниципального округа</w:t>
      </w:r>
      <w:r w:rsidRPr="00894AF3">
        <w:rPr>
          <w:sz w:val="26"/>
          <w:szCs w:val="26"/>
        </w:rPr>
        <w:t xml:space="preserve"> «О внесении изменений </w:t>
      </w:r>
      <w:r w:rsidR="00EC7FD0" w:rsidRPr="00894AF3">
        <w:rPr>
          <w:sz w:val="26"/>
          <w:szCs w:val="26"/>
        </w:rPr>
        <w:t xml:space="preserve">в нормативный правовой акт Думы </w:t>
      </w:r>
      <w:r w:rsidR="00D563F8" w:rsidRPr="00894AF3">
        <w:rPr>
          <w:sz w:val="26"/>
          <w:szCs w:val="26"/>
        </w:rPr>
        <w:t>Пожарского муниципального округа от 16.12.2022 года № 44</w:t>
      </w:r>
      <w:r w:rsidR="00EC7FD0" w:rsidRPr="00894AF3">
        <w:rPr>
          <w:sz w:val="26"/>
          <w:szCs w:val="26"/>
        </w:rPr>
        <w:t xml:space="preserve">-НПА «О бюджете </w:t>
      </w:r>
      <w:r w:rsidR="00D563F8" w:rsidRPr="00894AF3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894AF3">
        <w:rPr>
          <w:sz w:val="26"/>
          <w:szCs w:val="26"/>
        </w:rPr>
        <w:t xml:space="preserve"> годов».</w:t>
      </w:r>
    </w:p>
    <w:p w:rsidR="0033052B" w:rsidRDefault="0033052B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предлагается увеличить плановые назначения </w:t>
      </w:r>
      <w:r w:rsidR="00C03552">
        <w:rPr>
          <w:sz w:val="26"/>
          <w:szCs w:val="26"/>
        </w:rPr>
        <w:t>за счет средств местного бюджета на сумму 13 857,8 тыс. руб., из них: на субсидии на финансовое обеспечение выполнения муниципального задания</w:t>
      </w:r>
      <w:r w:rsidR="00BE1EA4">
        <w:rPr>
          <w:sz w:val="26"/>
          <w:szCs w:val="26"/>
        </w:rPr>
        <w:t xml:space="preserve"> 12 553,55 тыс. руб.в </w:t>
      </w:r>
      <w:r w:rsidR="00BE1EA4">
        <w:rPr>
          <w:sz w:val="26"/>
          <w:szCs w:val="26"/>
        </w:rPr>
        <w:lastRenderedPageBreak/>
        <w:t>том числе,</w:t>
      </w:r>
      <w:r w:rsidR="00C03552">
        <w:rPr>
          <w:sz w:val="26"/>
          <w:szCs w:val="26"/>
        </w:rPr>
        <w:t xml:space="preserve"> в связи с планируемой </w:t>
      </w:r>
      <w:r w:rsidR="00BE1EA4">
        <w:rPr>
          <w:sz w:val="26"/>
          <w:szCs w:val="26"/>
        </w:rPr>
        <w:t xml:space="preserve">с 01.10.2023г. </w:t>
      </w:r>
      <w:r w:rsidR="00C03552">
        <w:rPr>
          <w:sz w:val="26"/>
          <w:szCs w:val="26"/>
        </w:rPr>
        <w:t>индексацией должностных окладов работникам муниципальных учреждений на 10,9% (12 106,02 тыс. руб.), на расходы по оплате коммунальных услуг -417,13 тыс. руб., перезарядку и п</w:t>
      </w:r>
      <w:r w:rsidR="00BE1EA4">
        <w:rPr>
          <w:sz w:val="26"/>
          <w:szCs w:val="26"/>
        </w:rPr>
        <w:t xml:space="preserve">риобретение огнетушителей 30,4 тыс. руб.); на субсидии на иные цели 1 067,0 тыс. руб. (на разработку ПСД на установку систем пожарной сигнализации – 900,0 тыс. руб., обследование СДК с. Игнатьевка – 167,0 тыс. руб.), расходы на содержание аппарата УКСМП, централизованной  бухгалтерии, методического кабинета – 237,42 тыс. руб. (в связи с планируемой с 01.10.2023г. индексацией должностных окладов). </w:t>
      </w:r>
    </w:p>
    <w:p w:rsidR="00BE1EA4" w:rsidRDefault="00BE1EA4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целом разработчиком представлены необходимые обоснования (расчеты) потребности заявленных финансовых средств.</w:t>
      </w:r>
    </w:p>
    <w:p w:rsidR="001060C1" w:rsidRPr="00894AF3" w:rsidRDefault="0033052B" w:rsidP="00730EDA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53CB9">
        <w:rPr>
          <w:sz w:val="26"/>
          <w:szCs w:val="26"/>
        </w:rPr>
        <w:t xml:space="preserve"> </w:t>
      </w: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BE7F4E">
        <w:rPr>
          <w:sz w:val="26"/>
          <w:szCs w:val="26"/>
        </w:rPr>
        <w:t xml:space="preserve"> </w:t>
      </w:r>
      <w:bookmarkStart w:id="0" w:name="_GoBack"/>
      <w:bookmarkEnd w:id="0"/>
      <w:r w:rsidR="00BE7F4E">
        <w:rPr>
          <w:sz w:val="26"/>
          <w:szCs w:val="26"/>
        </w:rPr>
        <w:t>«О внесении изменений в постановление администрации Пожарского муниципального округа от 21.07.2023г. № 915-па</w:t>
      </w:r>
      <w:r w:rsidR="00730EDA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AE1D5F" w:rsidRPr="00C15A27">
        <w:rPr>
          <w:sz w:val="26"/>
          <w:szCs w:val="26"/>
        </w:rPr>
        <w:t xml:space="preserve"> «Развитие культуры и искусства в Пожарс</w:t>
      </w:r>
      <w:r w:rsidR="000E6A30">
        <w:rPr>
          <w:sz w:val="26"/>
          <w:szCs w:val="26"/>
        </w:rPr>
        <w:t>ком муници</w:t>
      </w:r>
      <w:r w:rsidR="00A755E5">
        <w:rPr>
          <w:sz w:val="26"/>
          <w:szCs w:val="26"/>
        </w:rPr>
        <w:t>пальном округе на 2023-2025</w:t>
      </w:r>
      <w:r w:rsidR="00AE1D5F" w:rsidRPr="00C15A27">
        <w:rPr>
          <w:sz w:val="26"/>
          <w:szCs w:val="26"/>
        </w:rPr>
        <w:t xml:space="preserve">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A755E5" w:rsidRPr="00A755E5" w:rsidRDefault="00A755E5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5A1929" w:rsidRPr="00C15A27" w:rsidRDefault="005A1929" w:rsidP="009001AB">
      <w:pPr>
        <w:spacing w:line="276" w:lineRule="auto"/>
        <w:rPr>
          <w:sz w:val="26"/>
          <w:szCs w:val="26"/>
        </w:rPr>
      </w:pP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8E3" w:rsidRDefault="00DA48E3">
      <w:r>
        <w:separator/>
      </w:r>
    </w:p>
  </w:endnote>
  <w:endnote w:type="continuationSeparator" w:id="0">
    <w:p w:rsidR="00DA48E3" w:rsidRDefault="00DA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8E3" w:rsidRDefault="00DA48E3">
      <w:r>
        <w:separator/>
      </w:r>
    </w:p>
  </w:footnote>
  <w:footnote w:type="continuationSeparator" w:id="0">
    <w:p w:rsidR="00DA48E3" w:rsidRDefault="00DA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7F4E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7A49"/>
    <w:rsid w:val="00017E53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41044"/>
    <w:rsid w:val="00041753"/>
    <w:rsid w:val="000462D0"/>
    <w:rsid w:val="00053005"/>
    <w:rsid w:val="00054EF4"/>
    <w:rsid w:val="000572F5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7D8D"/>
    <w:rsid w:val="000D0237"/>
    <w:rsid w:val="000D0B98"/>
    <w:rsid w:val="000D2C53"/>
    <w:rsid w:val="000D4C36"/>
    <w:rsid w:val="000D5C60"/>
    <w:rsid w:val="000D6069"/>
    <w:rsid w:val="000E0A14"/>
    <w:rsid w:val="000E1E62"/>
    <w:rsid w:val="000E37EB"/>
    <w:rsid w:val="000E6A30"/>
    <w:rsid w:val="000E728E"/>
    <w:rsid w:val="000E7728"/>
    <w:rsid w:val="000E7966"/>
    <w:rsid w:val="000E7E77"/>
    <w:rsid w:val="000F00E9"/>
    <w:rsid w:val="000F73BF"/>
    <w:rsid w:val="00102ED5"/>
    <w:rsid w:val="001048AC"/>
    <w:rsid w:val="001058AD"/>
    <w:rsid w:val="001060C1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A33B4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148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2348"/>
    <w:rsid w:val="00254904"/>
    <w:rsid w:val="00254CF5"/>
    <w:rsid w:val="0025515E"/>
    <w:rsid w:val="0025696A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1F49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4EEB"/>
    <w:rsid w:val="0033052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70A7"/>
    <w:rsid w:val="0036132E"/>
    <w:rsid w:val="00362456"/>
    <w:rsid w:val="00366620"/>
    <w:rsid w:val="003667C8"/>
    <w:rsid w:val="003678E2"/>
    <w:rsid w:val="00370E38"/>
    <w:rsid w:val="003726F6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40D3"/>
    <w:rsid w:val="003A5921"/>
    <w:rsid w:val="003B5AE4"/>
    <w:rsid w:val="003B679B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CE"/>
    <w:rsid w:val="00457F49"/>
    <w:rsid w:val="004650C3"/>
    <w:rsid w:val="00472E7D"/>
    <w:rsid w:val="00476E34"/>
    <w:rsid w:val="00477C6F"/>
    <w:rsid w:val="0048214A"/>
    <w:rsid w:val="004828EF"/>
    <w:rsid w:val="004964A3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6A52"/>
    <w:rsid w:val="005072D8"/>
    <w:rsid w:val="0051408A"/>
    <w:rsid w:val="00517B19"/>
    <w:rsid w:val="00517E6F"/>
    <w:rsid w:val="0052389E"/>
    <w:rsid w:val="00526674"/>
    <w:rsid w:val="005313F1"/>
    <w:rsid w:val="00533C95"/>
    <w:rsid w:val="0053452B"/>
    <w:rsid w:val="0053478F"/>
    <w:rsid w:val="005367B8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37D3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C0C"/>
    <w:rsid w:val="005D6C73"/>
    <w:rsid w:val="005D6D20"/>
    <w:rsid w:val="005E123D"/>
    <w:rsid w:val="005E51DB"/>
    <w:rsid w:val="005F0F76"/>
    <w:rsid w:val="005F16C8"/>
    <w:rsid w:val="005F4C54"/>
    <w:rsid w:val="006014A0"/>
    <w:rsid w:val="00601E98"/>
    <w:rsid w:val="00602589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2FB2"/>
    <w:rsid w:val="0064546F"/>
    <w:rsid w:val="00652297"/>
    <w:rsid w:val="006661F2"/>
    <w:rsid w:val="00667085"/>
    <w:rsid w:val="006670B1"/>
    <w:rsid w:val="006702F2"/>
    <w:rsid w:val="00670758"/>
    <w:rsid w:val="00671E66"/>
    <w:rsid w:val="0067304C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E6A4E"/>
    <w:rsid w:val="006F1263"/>
    <w:rsid w:val="006F5BC9"/>
    <w:rsid w:val="006F7541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15164"/>
    <w:rsid w:val="00720620"/>
    <w:rsid w:val="00723BD8"/>
    <w:rsid w:val="00726C92"/>
    <w:rsid w:val="00726D22"/>
    <w:rsid w:val="00730EDA"/>
    <w:rsid w:val="007337E4"/>
    <w:rsid w:val="007351C9"/>
    <w:rsid w:val="00735B5D"/>
    <w:rsid w:val="00735CA1"/>
    <w:rsid w:val="007426C5"/>
    <w:rsid w:val="00751C1E"/>
    <w:rsid w:val="0075267C"/>
    <w:rsid w:val="00756377"/>
    <w:rsid w:val="00757DFA"/>
    <w:rsid w:val="00761217"/>
    <w:rsid w:val="00762A72"/>
    <w:rsid w:val="0076396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22DEF"/>
    <w:rsid w:val="00824D87"/>
    <w:rsid w:val="00830AD1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4AF3"/>
    <w:rsid w:val="00895781"/>
    <w:rsid w:val="0089630C"/>
    <w:rsid w:val="008965D9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1B4F"/>
    <w:rsid w:val="008D1DF2"/>
    <w:rsid w:val="008D31F5"/>
    <w:rsid w:val="008D646D"/>
    <w:rsid w:val="008E0CD4"/>
    <w:rsid w:val="008E4476"/>
    <w:rsid w:val="008E652A"/>
    <w:rsid w:val="008E6CDC"/>
    <w:rsid w:val="009001AB"/>
    <w:rsid w:val="009020F1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31C4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6A99"/>
    <w:rsid w:val="009975F3"/>
    <w:rsid w:val="00997B4C"/>
    <w:rsid w:val="009A0E1F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3633"/>
    <w:rsid w:val="00AA1503"/>
    <w:rsid w:val="00AA2E47"/>
    <w:rsid w:val="00AA2F75"/>
    <w:rsid w:val="00AA60F4"/>
    <w:rsid w:val="00AA6E84"/>
    <w:rsid w:val="00AB009E"/>
    <w:rsid w:val="00AB4899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AF7486"/>
    <w:rsid w:val="00B02A3B"/>
    <w:rsid w:val="00B05AB1"/>
    <w:rsid w:val="00B1088F"/>
    <w:rsid w:val="00B14E6D"/>
    <w:rsid w:val="00B2051B"/>
    <w:rsid w:val="00B207F9"/>
    <w:rsid w:val="00B21FAB"/>
    <w:rsid w:val="00B223FA"/>
    <w:rsid w:val="00B245B2"/>
    <w:rsid w:val="00B2611A"/>
    <w:rsid w:val="00B37315"/>
    <w:rsid w:val="00B4134E"/>
    <w:rsid w:val="00B42B86"/>
    <w:rsid w:val="00B4408F"/>
    <w:rsid w:val="00B458CD"/>
    <w:rsid w:val="00B47877"/>
    <w:rsid w:val="00B5346F"/>
    <w:rsid w:val="00B53CB9"/>
    <w:rsid w:val="00B5678C"/>
    <w:rsid w:val="00B56CE1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B5D9A"/>
    <w:rsid w:val="00BC0D28"/>
    <w:rsid w:val="00BC1153"/>
    <w:rsid w:val="00BC4F8D"/>
    <w:rsid w:val="00BC527C"/>
    <w:rsid w:val="00BC6FFB"/>
    <w:rsid w:val="00BC76E9"/>
    <w:rsid w:val="00BD2081"/>
    <w:rsid w:val="00BE072D"/>
    <w:rsid w:val="00BE0EC9"/>
    <w:rsid w:val="00BE1EA4"/>
    <w:rsid w:val="00BE58E3"/>
    <w:rsid w:val="00BE63BE"/>
    <w:rsid w:val="00BE65EE"/>
    <w:rsid w:val="00BE6E0A"/>
    <w:rsid w:val="00BE7F4E"/>
    <w:rsid w:val="00BF5D36"/>
    <w:rsid w:val="00BF68E9"/>
    <w:rsid w:val="00C03552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2F62"/>
    <w:rsid w:val="00D23480"/>
    <w:rsid w:val="00D31351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A48E3"/>
    <w:rsid w:val="00DB5F8F"/>
    <w:rsid w:val="00DB6567"/>
    <w:rsid w:val="00DB6F49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3F43"/>
    <w:rsid w:val="00E076CC"/>
    <w:rsid w:val="00E07F58"/>
    <w:rsid w:val="00E1587C"/>
    <w:rsid w:val="00E1629E"/>
    <w:rsid w:val="00E166F4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67F1"/>
    <w:rsid w:val="00E5751F"/>
    <w:rsid w:val="00E66FF2"/>
    <w:rsid w:val="00E70170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4C6"/>
    <w:rsid w:val="00EA3EF0"/>
    <w:rsid w:val="00EB0106"/>
    <w:rsid w:val="00EB03DD"/>
    <w:rsid w:val="00EB2C94"/>
    <w:rsid w:val="00EB2F82"/>
    <w:rsid w:val="00EB36B9"/>
    <w:rsid w:val="00EB7B9B"/>
    <w:rsid w:val="00EC0C19"/>
    <w:rsid w:val="00EC1A65"/>
    <w:rsid w:val="00EC2B3C"/>
    <w:rsid w:val="00EC3741"/>
    <w:rsid w:val="00EC3AA8"/>
    <w:rsid w:val="00EC6396"/>
    <w:rsid w:val="00EC7FD0"/>
    <w:rsid w:val="00ED07C7"/>
    <w:rsid w:val="00ED2222"/>
    <w:rsid w:val="00ED4822"/>
    <w:rsid w:val="00ED4A0B"/>
    <w:rsid w:val="00ED6BF2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5F9"/>
    <w:rsid w:val="00F40CEF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78CD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D8A9D1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569BB-0FC4-49CE-A818-50AF2E49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7</cp:revision>
  <cp:lastPrinted>2023-08-25T00:02:00Z</cp:lastPrinted>
  <dcterms:created xsi:type="dcterms:W3CDTF">2023-08-24T23:33:00Z</dcterms:created>
  <dcterms:modified xsi:type="dcterms:W3CDTF">2023-08-25T00:03:00Z</dcterms:modified>
</cp:coreProperties>
</file>