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DD5C04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04</w:t>
      </w:r>
      <w:r w:rsidR="00A02227">
        <w:rPr>
          <w:sz w:val="26"/>
          <w:szCs w:val="26"/>
        </w:rPr>
        <w:t xml:space="preserve"> октября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83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00DF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</w:t>
            </w:r>
            <w:r w:rsidR="00A02227">
              <w:rPr>
                <w:sz w:val="26"/>
                <w:szCs w:val="26"/>
              </w:rPr>
              <w:t>«О внесении изменений в постановление администрации Пожарс</w:t>
            </w:r>
            <w:r w:rsidR="00796901">
              <w:rPr>
                <w:sz w:val="26"/>
                <w:szCs w:val="26"/>
              </w:rPr>
              <w:t>кого муниципального округа от 02.02.2023г. № 93</w:t>
            </w:r>
            <w:r w:rsidR="00A02227">
              <w:rPr>
                <w:sz w:val="26"/>
                <w:szCs w:val="26"/>
              </w:rPr>
              <w:t xml:space="preserve">-па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796901">
              <w:rPr>
                <w:sz w:val="26"/>
                <w:szCs w:val="26"/>
              </w:rPr>
              <w:t>Профилактика терроризма и экстремизма на территории 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796901">
        <w:rPr>
          <w:sz w:val="26"/>
          <w:szCs w:val="26"/>
        </w:rPr>
        <w:t>«О внесении изменений в постановление администрации Пожарского муниципального округа от 02.02.2023г. № 93-па «Об утверждении</w:t>
      </w:r>
      <w:r w:rsidR="00796901" w:rsidRPr="00C15A27">
        <w:rPr>
          <w:sz w:val="26"/>
          <w:szCs w:val="26"/>
        </w:rPr>
        <w:t xml:space="preserve"> </w:t>
      </w:r>
      <w:r w:rsidR="00796901">
        <w:rPr>
          <w:sz w:val="26"/>
          <w:szCs w:val="26"/>
        </w:rPr>
        <w:t>муниципальной</w:t>
      </w:r>
      <w:r w:rsidR="00796901" w:rsidRPr="00C15A27">
        <w:rPr>
          <w:sz w:val="26"/>
          <w:szCs w:val="26"/>
        </w:rPr>
        <w:t xml:space="preserve"> </w:t>
      </w:r>
      <w:r w:rsidR="00796901">
        <w:rPr>
          <w:sz w:val="26"/>
          <w:szCs w:val="26"/>
        </w:rPr>
        <w:t>программы</w:t>
      </w:r>
      <w:r w:rsidR="00796901" w:rsidRPr="00C15A27">
        <w:rPr>
          <w:sz w:val="26"/>
          <w:szCs w:val="26"/>
        </w:rPr>
        <w:t xml:space="preserve"> «</w:t>
      </w:r>
      <w:r w:rsidR="00796901">
        <w:rPr>
          <w:sz w:val="26"/>
          <w:szCs w:val="26"/>
        </w:rPr>
        <w:t>Профилактика терроризма и экстремизма на территории Пожарского муниципального округа на 2023-2025 годы</w:t>
      </w:r>
      <w:r w:rsidR="00796901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D67379" w:rsidP="00FF47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изменение в муниципальную программу обусловлено подготовкой проекта нормативного </w:t>
      </w:r>
      <w:r w:rsidR="00307766">
        <w:rPr>
          <w:sz w:val="26"/>
          <w:szCs w:val="26"/>
        </w:rPr>
        <w:t>правового акта Думы Пожарского муниципального округа «О бюджете Пожарского муниципального округа на 2024 год и плановый период 2025 и 2026 годы».</w:t>
      </w:r>
      <w:r>
        <w:rPr>
          <w:sz w:val="26"/>
          <w:szCs w:val="26"/>
        </w:rPr>
        <w:t xml:space="preserve"> 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</w:t>
      </w:r>
      <w:r w:rsidR="00307766">
        <w:rPr>
          <w:sz w:val="26"/>
          <w:szCs w:val="26"/>
        </w:rPr>
        <w:t xml:space="preserve"> изменений в программу</w:t>
      </w:r>
      <w:r w:rsidRPr="00A70412">
        <w:rPr>
          <w:sz w:val="26"/>
          <w:szCs w:val="26"/>
        </w:rPr>
        <w:t xml:space="preserve">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796901" w:rsidRDefault="00796901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Ответственными исполнителями определены: отдел ГО и предупреждения ЧС администрации Пожарского муниципального округа, управление образования администрации Пожарского муниципального округа, управление культуры, спорта и молодежной политики администрации Пожарского муниципального округа</w:t>
      </w:r>
      <w:r w:rsidR="00E0569A">
        <w:rPr>
          <w:sz w:val="26"/>
          <w:szCs w:val="26"/>
        </w:rPr>
        <w:t>.</w:t>
      </w:r>
    </w:p>
    <w:p w:rsidR="006014A0" w:rsidRPr="008F47EE" w:rsidRDefault="00796901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Соисполнители – учреждения и организации, расположенные на территории Пожарского муниципального округа.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307766">
        <w:rPr>
          <w:sz w:val="26"/>
          <w:szCs w:val="26"/>
        </w:rPr>
        <w:t xml:space="preserve"> 2023 – 2026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796901">
        <w:rPr>
          <w:sz w:val="26"/>
          <w:szCs w:val="26"/>
        </w:rPr>
        <w:t>реализация государственной политики РФ в области профилактики терроризма и экстремизма на территории Пожарского муниципального округа путем совершенствования системы профилактических м</w:t>
      </w:r>
      <w:r w:rsidR="005A1BC1">
        <w:rPr>
          <w:sz w:val="26"/>
          <w:szCs w:val="26"/>
        </w:rPr>
        <w:t xml:space="preserve">ер антитеррористической </w:t>
      </w:r>
      <w:r w:rsidR="00796901">
        <w:rPr>
          <w:sz w:val="26"/>
          <w:szCs w:val="26"/>
        </w:rPr>
        <w:t>противоэкстремистской направленности, формирование толерантной среды на основе ценностей многонационального российского общества, принципов соблюдения прав и свобод человека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5A1BC1">
        <w:rPr>
          <w:sz w:val="26"/>
          <w:szCs w:val="26"/>
        </w:rPr>
        <w:t>387,9 тыс.</w:t>
      </w:r>
      <w:r w:rsidR="00307766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5A1BC1">
        <w:rPr>
          <w:sz w:val="26"/>
          <w:szCs w:val="26"/>
        </w:rPr>
        <w:t>136,0 тыс.</w:t>
      </w:r>
      <w:r w:rsidR="00C153EF">
        <w:rPr>
          <w:sz w:val="26"/>
          <w:szCs w:val="26"/>
        </w:rPr>
        <w:t xml:space="preserve"> руб. – за счет </w:t>
      </w:r>
      <w:r w:rsidR="00F02BCF">
        <w:rPr>
          <w:sz w:val="26"/>
          <w:szCs w:val="26"/>
        </w:rPr>
        <w:t>средств местного бюджета;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5A1BC1">
        <w:rPr>
          <w:sz w:val="26"/>
          <w:szCs w:val="26"/>
        </w:rPr>
        <w:t xml:space="preserve"> 176,9 тыс.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5A1BC1">
        <w:rPr>
          <w:sz w:val="26"/>
          <w:szCs w:val="26"/>
        </w:rPr>
        <w:t xml:space="preserve"> год – 20,0 тыс.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02BCF">
        <w:rPr>
          <w:sz w:val="26"/>
          <w:szCs w:val="26"/>
        </w:rPr>
        <w:t>;</w:t>
      </w:r>
    </w:p>
    <w:p w:rsidR="00F02BCF" w:rsidRDefault="005A1BC1" w:rsidP="00A23F0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55,0 тыс.</w:t>
      </w:r>
      <w:r w:rsidR="00F02BCF">
        <w:rPr>
          <w:sz w:val="26"/>
          <w:szCs w:val="26"/>
        </w:rPr>
        <w:t xml:space="preserve"> руб. – за счет средств местного бюджеты.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9D3C91">
        <w:rPr>
          <w:sz w:val="26"/>
          <w:szCs w:val="26"/>
        </w:rPr>
        <w:t>Нормативным правовым актом Думы Пожарского муниципального округа от 16.12.2022 года № 44-НПА «О бюджете Пожарского муниципального округа на 2023 год и плановый период 2024 и 2025 годов» (в ред. от 29.08.2023г. №158-НПА) на реализацию мероприятий муниципальной программы предусмотрены бюджетные ассигнования в следующих объемах:</w:t>
      </w:r>
    </w:p>
    <w:p w:rsidR="00A23F0A" w:rsidRPr="009D3C91" w:rsidRDefault="005A1BC1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2023 год – 136,0</w:t>
      </w:r>
      <w:r w:rsidR="00A23F0A">
        <w:rPr>
          <w:sz w:val="26"/>
          <w:szCs w:val="26"/>
        </w:rPr>
        <w:t xml:space="preserve"> </w:t>
      </w:r>
      <w:r w:rsidR="00A23F0A" w:rsidRPr="009D3C91">
        <w:rPr>
          <w:sz w:val="26"/>
          <w:szCs w:val="26"/>
        </w:rPr>
        <w:t>тыс. руб.;</w:t>
      </w:r>
    </w:p>
    <w:p w:rsidR="00A23F0A" w:rsidRPr="009D3C91" w:rsidRDefault="005A1BC1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 45,0</w:t>
      </w:r>
      <w:r w:rsidR="00A23F0A" w:rsidRPr="009D3C91">
        <w:rPr>
          <w:sz w:val="26"/>
          <w:szCs w:val="26"/>
        </w:rPr>
        <w:t xml:space="preserve"> тыс. руб.;</w:t>
      </w:r>
    </w:p>
    <w:p w:rsidR="00A23F0A" w:rsidRPr="009D3C91" w:rsidRDefault="005A1BC1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55,0</w:t>
      </w:r>
      <w:r w:rsidR="00A23F0A" w:rsidRPr="009D3C91">
        <w:rPr>
          <w:sz w:val="26"/>
          <w:szCs w:val="26"/>
        </w:rPr>
        <w:t xml:space="preserve"> тыс. руб.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9D3C91">
        <w:rPr>
          <w:sz w:val="26"/>
          <w:szCs w:val="26"/>
        </w:rPr>
        <w:t>Таким образом, объемы финансирования мероприятий программы предложенные в проекте Паспорта на 2023 год соответствуют бюджетным ассигнованиям, утвержденным решением о бюджете (в ред. 29.08.2023г. №158-НПА).</w:t>
      </w:r>
    </w:p>
    <w:p w:rsidR="00A23F0A" w:rsidRDefault="00A23F0A" w:rsidP="00A23F0A">
      <w:pPr>
        <w:spacing w:line="360" w:lineRule="auto"/>
        <w:ind w:firstLine="720"/>
        <w:jc w:val="both"/>
        <w:outlineLvl w:val="2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Учитывая, что изменения в муниципальную программу предложены в связи с формированием проекта бюджета Пожарского муниципального округа на 2024-2026 годы, </w:t>
      </w:r>
      <w:r w:rsidRPr="00A96C99">
        <w:rPr>
          <w:b/>
          <w:i/>
          <w:sz w:val="26"/>
          <w:szCs w:val="26"/>
        </w:rPr>
        <w:t>объемы финансирования мероприятий муниципальной программы на 2024 - 2026 годы следует считать прогнозными.</w:t>
      </w:r>
    </w:p>
    <w:p w:rsidR="00892DB7" w:rsidRPr="00892DB7" w:rsidRDefault="00892DB7" w:rsidP="00A23F0A">
      <w:pPr>
        <w:spacing w:line="360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Согласно проекту муниципальной программы, основной объем финансового обеспечения на 2024 год в сумме 131,9 тыс. руб. приходится на мероприятие по обеспечению антитеррористической защищенности учреждений, установка видеонаблюдения в МБУ ДО «ДХШ».</w:t>
      </w:r>
    </w:p>
    <w:p w:rsidR="00A23F0A" w:rsidRPr="00A23F0A" w:rsidRDefault="00997BD2" w:rsidP="001D54A9">
      <w:pPr>
        <w:spacing w:line="360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В качестве обоснования п</w:t>
      </w:r>
      <w:r w:rsidR="00BB7F45">
        <w:rPr>
          <w:sz w:val="26"/>
          <w:szCs w:val="26"/>
        </w:rPr>
        <w:t>отребность заявленных</w:t>
      </w:r>
      <w:r w:rsidR="00892DB7">
        <w:rPr>
          <w:sz w:val="26"/>
          <w:szCs w:val="26"/>
        </w:rPr>
        <w:t xml:space="preserve"> финансовых средств на 2024 год</w:t>
      </w:r>
      <w:r>
        <w:rPr>
          <w:sz w:val="26"/>
          <w:szCs w:val="26"/>
        </w:rPr>
        <w:t xml:space="preserve"> </w:t>
      </w:r>
      <w:r w:rsidR="00BB7F45">
        <w:rPr>
          <w:sz w:val="26"/>
          <w:szCs w:val="26"/>
        </w:rPr>
        <w:t>разработчиком</w:t>
      </w:r>
      <w:r>
        <w:rPr>
          <w:sz w:val="26"/>
          <w:szCs w:val="26"/>
        </w:rPr>
        <w:t xml:space="preserve"> представлена служебная записка начальника управления культуры, спорта и молодежной политики администрации Пожарского муниципального округа, содержащая перечень необходимых материалов и видов работ, а также коммерческие предложения потенциальных поставщиков (подрядчиков, исполнителей).  </w:t>
      </w:r>
      <w:r w:rsidR="00BB7F45">
        <w:rPr>
          <w:sz w:val="26"/>
          <w:szCs w:val="26"/>
        </w:rPr>
        <w:t xml:space="preserve"> 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A23F0A">
        <w:rPr>
          <w:sz w:val="26"/>
          <w:szCs w:val="26"/>
        </w:rPr>
        <w:t xml:space="preserve"> «О внесении изменений в постановление администрации Пожарс</w:t>
      </w:r>
      <w:r w:rsidR="00997BD2">
        <w:rPr>
          <w:sz w:val="26"/>
          <w:szCs w:val="26"/>
        </w:rPr>
        <w:t>кого муниципального округа от 02.02.2023г. № 93</w:t>
      </w:r>
      <w:r w:rsidR="00A23F0A">
        <w:rPr>
          <w:sz w:val="26"/>
          <w:szCs w:val="26"/>
        </w:rPr>
        <w:t>-па</w:t>
      </w:r>
      <w:r w:rsidR="00E90814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997BD2">
        <w:rPr>
          <w:sz w:val="26"/>
          <w:szCs w:val="26"/>
        </w:rPr>
        <w:t>Профилактика терроризма и экстремизма на территории Пожарского муниципального округа на 2023-2025 годы</w:t>
      </w:r>
      <w:bookmarkStart w:id="0" w:name="_GoBack"/>
      <w:bookmarkEnd w:id="0"/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D37" w:rsidRDefault="00C93D37">
      <w:r>
        <w:separator/>
      </w:r>
    </w:p>
  </w:endnote>
  <w:endnote w:type="continuationSeparator" w:id="0">
    <w:p w:rsidR="00C93D37" w:rsidRDefault="00C9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D37" w:rsidRDefault="00C93D37">
      <w:r>
        <w:separator/>
      </w:r>
    </w:p>
  </w:footnote>
  <w:footnote w:type="continuationSeparator" w:id="0">
    <w:p w:rsidR="00C93D37" w:rsidRDefault="00C9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97BD2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5350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56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938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4A9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1ADA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07766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5C67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1BC1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96901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2DB7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97BD2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02227"/>
    <w:rsid w:val="00A125E7"/>
    <w:rsid w:val="00A12ED0"/>
    <w:rsid w:val="00A16545"/>
    <w:rsid w:val="00A16938"/>
    <w:rsid w:val="00A2067B"/>
    <w:rsid w:val="00A23F0A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45B5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7F45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3EF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46924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3D37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67379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D5C04"/>
    <w:rsid w:val="00DE10D5"/>
    <w:rsid w:val="00DE5EFA"/>
    <w:rsid w:val="00DE622A"/>
    <w:rsid w:val="00DF3C3A"/>
    <w:rsid w:val="00DF4B8E"/>
    <w:rsid w:val="00E002A5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2BCF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265F7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0CF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1C8CC5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35241-7732-4861-B9D3-22F1CBA4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7</cp:revision>
  <cp:lastPrinted>2023-10-04T04:45:00Z</cp:lastPrinted>
  <dcterms:created xsi:type="dcterms:W3CDTF">2023-10-04T06:40:00Z</dcterms:created>
  <dcterms:modified xsi:type="dcterms:W3CDTF">2023-10-05T01:12:00Z</dcterms:modified>
</cp:coreProperties>
</file>