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AF5" w:rsidRDefault="00F61AF5" w:rsidP="00F61AF5">
      <w:pPr>
        <w:widowControl w:val="0"/>
        <w:ind w:firstLine="709"/>
        <w:jc w:val="center"/>
        <w:rPr>
          <w:b/>
          <w:szCs w:val="24"/>
        </w:rPr>
      </w:pPr>
      <w:r>
        <w:rPr>
          <w:b/>
          <w:szCs w:val="24"/>
        </w:rPr>
        <w:t>Информация</w:t>
      </w:r>
    </w:p>
    <w:p w:rsidR="00F61AF5" w:rsidRDefault="00F61AF5" w:rsidP="00F61AF5">
      <w:pPr>
        <w:widowControl w:val="0"/>
        <w:ind w:firstLine="709"/>
        <w:jc w:val="center"/>
        <w:rPr>
          <w:b/>
          <w:szCs w:val="24"/>
        </w:rPr>
      </w:pPr>
      <w:r>
        <w:rPr>
          <w:b/>
          <w:szCs w:val="24"/>
        </w:rPr>
        <w:t xml:space="preserve">по результатам проверки целевого использования субсидий, выделенных </w:t>
      </w:r>
    </w:p>
    <w:p w:rsidR="00F61AF5" w:rsidRDefault="00F61AF5" w:rsidP="00F61AF5">
      <w:pPr>
        <w:widowControl w:val="0"/>
        <w:ind w:firstLine="709"/>
        <w:jc w:val="center"/>
        <w:rPr>
          <w:szCs w:val="24"/>
        </w:rPr>
      </w:pPr>
      <w:r>
        <w:rPr>
          <w:b/>
          <w:szCs w:val="24"/>
        </w:rPr>
        <w:t>МОБУ СОШ № 13 Пожарского муниципального района, в 2023 году на реализацию мероприятий по модернизации школьных систем образования в рамках муниципальной программы «Развитие образования Пожарского муниципального округа на 2023-2025 годы»</w:t>
      </w:r>
      <w:r>
        <w:rPr>
          <w:szCs w:val="24"/>
        </w:rPr>
        <w:t xml:space="preserve"> </w:t>
      </w:r>
    </w:p>
    <w:p w:rsidR="00F61AF5" w:rsidRDefault="00F61AF5" w:rsidP="00F61AF5">
      <w:pPr>
        <w:widowControl w:val="0"/>
        <w:rPr>
          <w:szCs w:val="24"/>
        </w:rPr>
      </w:pPr>
    </w:p>
    <w:p w:rsidR="00F61AF5" w:rsidRDefault="00F61AF5" w:rsidP="00F61AF5">
      <w:pPr>
        <w:widowControl w:val="0"/>
        <w:jc w:val="both"/>
        <w:rPr>
          <w:szCs w:val="24"/>
        </w:rPr>
      </w:pPr>
    </w:p>
    <w:p w:rsidR="00F61AF5" w:rsidRDefault="00F61AF5" w:rsidP="00F61AF5">
      <w:pPr>
        <w:widowControl w:val="0"/>
        <w:rPr>
          <w:b/>
          <w:sz w:val="23"/>
          <w:szCs w:val="23"/>
        </w:rPr>
      </w:pPr>
      <w:r>
        <w:rPr>
          <w:szCs w:val="24"/>
        </w:rPr>
        <w:tab/>
      </w:r>
      <w:r>
        <w:rPr>
          <w:b/>
          <w:sz w:val="23"/>
          <w:szCs w:val="23"/>
        </w:rPr>
        <w:t>Основание для проверки:</w:t>
      </w:r>
    </w:p>
    <w:p w:rsidR="00F61AF5" w:rsidRDefault="00F61AF5" w:rsidP="00F61AF5">
      <w:pPr>
        <w:ind w:firstLine="708"/>
        <w:jc w:val="both"/>
        <w:rPr>
          <w:szCs w:val="24"/>
        </w:rPr>
      </w:pPr>
      <w:r>
        <w:rPr>
          <w:rFonts w:eastAsia="Times New Roman"/>
          <w:szCs w:val="24"/>
          <w:lang w:eastAsia="ru-RU"/>
        </w:rPr>
        <w:t>Бюджетный Кодекс РФ, Устав Пожарского муниципального округа, нормативный правовой акт Думы Пожарского муниципального округа от 30.09.2022г. № 05-НПА «О Контрольно-счетной палате Пожарского муниципального округа», распоряжение председателя Контрольно-счетной палаты Пожарского муниципального округа от 21.05.2024г. № 7(КМ) «О проведении контрольного мероприятия», п.п. 4 ч. 2 Плана работы Контрольно-счетной палаты Пожарского муниципального округа на 2024 год.</w:t>
      </w:r>
      <w:r>
        <w:rPr>
          <w:szCs w:val="24"/>
        </w:rPr>
        <w:t xml:space="preserve"> </w:t>
      </w:r>
    </w:p>
    <w:p w:rsidR="00F61AF5" w:rsidRDefault="00F61AF5" w:rsidP="00F61AF5">
      <w:pPr>
        <w:tabs>
          <w:tab w:val="left" w:pos="1440"/>
          <w:tab w:val="left" w:pos="2302"/>
        </w:tabs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Цель проверки: </w:t>
      </w:r>
      <w:r>
        <w:rPr>
          <w:szCs w:val="24"/>
        </w:rPr>
        <w:t>оценка соответствия запланированных мероприятий по модернизации школьных систем образования фактически произведенным расходам; установление на документальной основе объемов поступлений и произведенных расходов на реализацию мероприятий по модернизации школьных систем образования; установление законности целевого назначения и эффективности использования бюджетных средств; оценка результативности проведенных мероприятий по модернизации школьных систем образования.</w:t>
      </w:r>
    </w:p>
    <w:p w:rsidR="00F61AF5" w:rsidRDefault="00F61AF5" w:rsidP="00F61AF5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Предмет проверки: </w:t>
      </w:r>
      <w:r>
        <w:rPr>
          <w:szCs w:val="24"/>
        </w:rPr>
        <w:t>средства бюджета Пожарского муниципального округа, выделенные в виде субсидии на иные цели на реализацию мероприятий по модернизации школьных систем образования.</w:t>
      </w:r>
    </w:p>
    <w:p w:rsidR="00F61AF5" w:rsidRDefault="00F61AF5" w:rsidP="00F61AF5">
      <w:pPr>
        <w:tabs>
          <w:tab w:val="left" w:pos="2302"/>
        </w:tabs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Объекты проверки: </w:t>
      </w:r>
      <w:r>
        <w:rPr>
          <w:szCs w:val="24"/>
        </w:rPr>
        <w:t>Муниципальное общеобразовательное бюджетное учреждение «Средняя общеобразовательная школа № 13» Пожарского муниципального округа</w:t>
      </w:r>
    </w:p>
    <w:p w:rsidR="00F61AF5" w:rsidRDefault="00F61AF5" w:rsidP="00F61AF5">
      <w:pPr>
        <w:ind w:firstLine="720"/>
        <w:jc w:val="both"/>
        <w:rPr>
          <w:bCs/>
          <w:szCs w:val="24"/>
        </w:rPr>
      </w:pPr>
      <w:r>
        <w:rPr>
          <w:b/>
          <w:bCs/>
          <w:szCs w:val="24"/>
        </w:rPr>
        <w:t xml:space="preserve">Проверяемый период: </w:t>
      </w:r>
      <w:r>
        <w:rPr>
          <w:bCs/>
          <w:szCs w:val="24"/>
        </w:rPr>
        <w:t>2023 год</w:t>
      </w:r>
    </w:p>
    <w:p w:rsidR="00F61AF5" w:rsidRDefault="00F61AF5" w:rsidP="00F61AF5">
      <w:pPr>
        <w:ind w:firstLine="720"/>
        <w:jc w:val="both"/>
        <w:rPr>
          <w:szCs w:val="24"/>
        </w:rPr>
      </w:pPr>
      <w:r>
        <w:rPr>
          <w:b/>
          <w:szCs w:val="24"/>
        </w:rPr>
        <w:t xml:space="preserve">Срок проведения проверки: </w:t>
      </w:r>
      <w:r>
        <w:rPr>
          <w:szCs w:val="24"/>
        </w:rPr>
        <w:t>с 11.06.2024 г. по 05.07.2024 г.</w:t>
      </w:r>
    </w:p>
    <w:p w:rsidR="00F61AF5" w:rsidRDefault="00F61AF5" w:rsidP="00F61AF5">
      <w:pPr>
        <w:pStyle w:val="ConsNormal"/>
        <w:widowControl/>
        <w:tabs>
          <w:tab w:val="left" w:pos="18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Ответственный исполнитель: </w:t>
      </w:r>
      <w:r>
        <w:rPr>
          <w:rFonts w:ascii="Times New Roman" w:hAnsi="Times New Roman"/>
          <w:sz w:val="24"/>
          <w:szCs w:val="24"/>
        </w:rPr>
        <w:t>главный инспектор Контрольно-счетной палаты Пожарского муниципального округа Фомина С.С.</w:t>
      </w:r>
    </w:p>
    <w:p w:rsidR="00F61AF5" w:rsidRPr="00D233FF" w:rsidRDefault="00F61AF5" w:rsidP="00F61AF5">
      <w:pPr>
        <w:pStyle w:val="ConsNormal"/>
        <w:widowControl/>
        <w:tabs>
          <w:tab w:val="left" w:pos="180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D233FF">
        <w:rPr>
          <w:rFonts w:ascii="Times New Roman" w:hAnsi="Times New Roman"/>
          <w:b/>
          <w:i/>
          <w:sz w:val="24"/>
          <w:szCs w:val="24"/>
        </w:rPr>
        <w:t>Результаты контрольного мероприятия.</w:t>
      </w:r>
    </w:p>
    <w:p w:rsidR="00D233FF" w:rsidRPr="00D233FF" w:rsidRDefault="00D233FF" w:rsidP="00D233FF">
      <w:pPr>
        <w:tabs>
          <w:tab w:val="left" w:pos="567"/>
        </w:tabs>
        <w:jc w:val="both"/>
        <w:rPr>
          <w:szCs w:val="24"/>
        </w:rPr>
      </w:pPr>
      <w:r w:rsidRPr="00D233FF">
        <w:rPr>
          <w:szCs w:val="24"/>
        </w:rPr>
        <w:tab/>
        <w:t>Объем проверенных средств, в части субсидии на иные цели, выделенной МОБУ СОШ № 13 Пожарского муниципального района в 2023 году на реализацию мероприятий по модернизации школьных систем образования в рамках муниципальной программы «Развитие образования Пожарского муниципального округа на 2023-2025 годы»,</w:t>
      </w:r>
      <w:r w:rsidRPr="00D233FF">
        <w:rPr>
          <w:b/>
          <w:szCs w:val="24"/>
        </w:rPr>
        <w:t xml:space="preserve"> </w:t>
      </w:r>
      <w:r w:rsidRPr="00D233FF">
        <w:rPr>
          <w:szCs w:val="24"/>
        </w:rPr>
        <w:t>составил 13 703,87 тыс. руб.</w:t>
      </w:r>
    </w:p>
    <w:p w:rsidR="00D233FF" w:rsidRPr="00D233FF" w:rsidRDefault="00D233FF" w:rsidP="00D233FF">
      <w:pPr>
        <w:tabs>
          <w:tab w:val="left" w:pos="567"/>
        </w:tabs>
        <w:jc w:val="both"/>
        <w:rPr>
          <w:szCs w:val="24"/>
        </w:rPr>
      </w:pPr>
      <w:r w:rsidRPr="00D233FF">
        <w:rPr>
          <w:szCs w:val="24"/>
        </w:rPr>
        <w:tab/>
        <w:t>Сумма финансовых нарушений возможных к оценке по результатам проверки составляет 6 654,49 тыс. руб., из них:</w:t>
      </w:r>
    </w:p>
    <w:p w:rsidR="00D233FF" w:rsidRPr="00D233FF" w:rsidRDefault="00D233FF" w:rsidP="00D233FF">
      <w:pPr>
        <w:tabs>
          <w:tab w:val="left" w:pos="567"/>
        </w:tabs>
        <w:jc w:val="both"/>
        <w:rPr>
          <w:szCs w:val="24"/>
        </w:rPr>
      </w:pPr>
      <w:r w:rsidRPr="00D233FF">
        <w:rPr>
          <w:szCs w:val="24"/>
        </w:rPr>
        <w:tab/>
        <w:t>- расхождения между объемами финансирования утвержденными паспортом программы (пост. АПМО от 29.11.2023г. № 1395-па) и бюджетными ассигнованиями, утвержденными решением о бюджете (в ред. от 28.12.2023г. № 192-НПА) – 151,97 тыс. руб.;</w:t>
      </w:r>
    </w:p>
    <w:p w:rsidR="00D233FF" w:rsidRPr="00D233FF" w:rsidRDefault="00D233FF" w:rsidP="00D233FF">
      <w:pPr>
        <w:tabs>
          <w:tab w:val="left" w:pos="567"/>
        </w:tabs>
        <w:jc w:val="both"/>
        <w:rPr>
          <w:szCs w:val="24"/>
        </w:rPr>
      </w:pPr>
      <w:r w:rsidRPr="00D233FF">
        <w:rPr>
          <w:szCs w:val="24"/>
        </w:rPr>
        <w:tab/>
        <w:t>- при отсутствии заключенного Соглашения о предоставлении субсидии на реализацию мероприятий по модернизации школьных систем образования, из бюджета Пожарского муниципального округа главным распорядителем (управлением образования администрации Пожарского муниципального округа) на лицевой счет МОБУ СОШ № 13 Пожарского муниципального района перечислена субсидия – 137,04 тыс. руб.;</w:t>
      </w:r>
    </w:p>
    <w:p w:rsidR="00D233FF" w:rsidRPr="00D233FF" w:rsidRDefault="00D233FF" w:rsidP="00D233FF">
      <w:pPr>
        <w:tabs>
          <w:tab w:val="left" w:pos="567"/>
        </w:tabs>
        <w:jc w:val="both"/>
        <w:rPr>
          <w:szCs w:val="24"/>
        </w:rPr>
      </w:pPr>
      <w:r w:rsidRPr="00D233FF">
        <w:rPr>
          <w:szCs w:val="24"/>
        </w:rPr>
        <w:tab/>
        <w:t>- превышение объема финансового обеспечения закупок утвержденного планом – графиком на 2023 год по виду расходов 243 «</w:t>
      </w:r>
      <w:r w:rsidRPr="00D233FF">
        <w:rPr>
          <w:rFonts w:eastAsia="Times New Roman"/>
          <w:bCs/>
          <w:szCs w:val="24"/>
          <w:lang w:eastAsia="ru-RU"/>
        </w:rPr>
        <w:t>Закупка товаров, работ и услуг в целях капитального ремонта государственного (муниципального) имущества» над утвержденными показателями плана ФХД – 517,2 тыс. руб.</w:t>
      </w:r>
      <w:r w:rsidRPr="00D233FF">
        <w:rPr>
          <w:szCs w:val="24"/>
        </w:rPr>
        <w:t>,</w:t>
      </w:r>
    </w:p>
    <w:p w:rsidR="00D233FF" w:rsidRPr="00D233FF" w:rsidRDefault="00D233FF" w:rsidP="00D233FF">
      <w:pPr>
        <w:tabs>
          <w:tab w:val="left" w:pos="567"/>
        </w:tabs>
        <w:jc w:val="both"/>
        <w:rPr>
          <w:szCs w:val="24"/>
        </w:rPr>
      </w:pPr>
      <w:r w:rsidRPr="00D233FF">
        <w:rPr>
          <w:szCs w:val="24"/>
        </w:rPr>
        <w:tab/>
        <w:t>- оплачены фактически невыполненные работы – 41,68 тыс. руб.;</w:t>
      </w:r>
    </w:p>
    <w:p w:rsidR="00D233FF" w:rsidRPr="00D233FF" w:rsidRDefault="00D233FF" w:rsidP="00D233FF">
      <w:pPr>
        <w:tabs>
          <w:tab w:val="left" w:pos="567"/>
        </w:tabs>
        <w:jc w:val="both"/>
        <w:rPr>
          <w:szCs w:val="24"/>
        </w:rPr>
      </w:pPr>
      <w:r w:rsidRPr="00D233FF">
        <w:rPr>
          <w:szCs w:val="24"/>
        </w:rPr>
        <w:lastRenderedPageBreak/>
        <w:tab/>
        <w:t>- превышение предельного объема закупок, установленного п.5 ч.1 ст. 93 Закона № 44-ФЗ – 5 734,6 тыс. руб.;</w:t>
      </w:r>
    </w:p>
    <w:p w:rsidR="00D233FF" w:rsidRPr="00D233FF" w:rsidRDefault="00D233FF" w:rsidP="00D233FF">
      <w:pPr>
        <w:tabs>
          <w:tab w:val="left" w:pos="567"/>
        </w:tabs>
        <w:jc w:val="both"/>
        <w:rPr>
          <w:szCs w:val="24"/>
        </w:rPr>
      </w:pPr>
      <w:r w:rsidRPr="00D233FF">
        <w:rPr>
          <w:szCs w:val="24"/>
        </w:rPr>
        <w:tab/>
        <w:t>- неэффективные расходы – 72,00 тыс. руб.</w:t>
      </w:r>
    </w:p>
    <w:p w:rsidR="00D233FF" w:rsidRPr="00D233FF" w:rsidRDefault="00D233FF" w:rsidP="00F61AF5">
      <w:pPr>
        <w:pStyle w:val="ConsNormal"/>
        <w:widowControl/>
        <w:tabs>
          <w:tab w:val="left" w:pos="180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D233FF">
        <w:rPr>
          <w:rFonts w:ascii="Times New Roman" w:hAnsi="Times New Roman"/>
          <w:b/>
          <w:i/>
          <w:sz w:val="24"/>
          <w:szCs w:val="24"/>
        </w:rPr>
        <w:t>Выводы:</w:t>
      </w:r>
    </w:p>
    <w:p w:rsidR="00F61AF5" w:rsidRDefault="00F61AF5" w:rsidP="00F61AF5">
      <w:pPr>
        <w:tabs>
          <w:tab w:val="left" w:pos="567"/>
        </w:tabs>
        <w:jc w:val="both"/>
        <w:rPr>
          <w:sz w:val="4"/>
          <w:szCs w:val="4"/>
        </w:rPr>
      </w:pPr>
      <w:r>
        <w:rPr>
          <w:szCs w:val="24"/>
        </w:rPr>
        <w:t xml:space="preserve">  </w:t>
      </w:r>
      <w:r>
        <w:rPr>
          <w:szCs w:val="24"/>
        </w:rPr>
        <w:tab/>
      </w:r>
    </w:p>
    <w:p w:rsidR="00F61AF5" w:rsidRDefault="00F61AF5" w:rsidP="00F61AF5">
      <w:pPr>
        <w:numPr>
          <w:ilvl w:val="0"/>
          <w:numId w:val="6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708"/>
        <w:jc w:val="both"/>
        <w:rPr>
          <w:szCs w:val="24"/>
        </w:rPr>
      </w:pPr>
      <w:r>
        <w:rPr>
          <w:szCs w:val="24"/>
        </w:rPr>
        <w:t>В целях удовлетворения потребностей населения Пожарского муниципального округа в получении доступного и качественного образования всех ступеней соответствующего требованиям социально-ориентированного развития Пожарского муниципального округа и обеспечение в системе общего образования равных возможностей для получения доступного и качественного образования и позитивной социализации детей администрацией Пожарского муниципального округа разработана и утверждена постановлением администрации Пожарского муниципального района от 09.11.2022 г. № 855-па муниципальная программа «Развитие образования Пожарского муниципального округа на 2023-2025 годы».</w:t>
      </w:r>
    </w:p>
    <w:p w:rsidR="00F61AF5" w:rsidRDefault="00F61AF5" w:rsidP="00F61AF5">
      <w:pPr>
        <w:numPr>
          <w:ilvl w:val="0"/>
          <w:numId w:val="6"/>
        </w:numPr>
        <w:tabs>
          <w:tab w:val="left" w:pos="567"/>
          <w:tab w:val="left" w:pos="993"/>
        </w:tabs>
        <w:ind w:left="0" w:firstLine="567"/>
        <w:jc w:val="both"/>
        <w:rPr>
          <w:szCs w:val="24"/>
        </w:rPr>
      </w:pPr>
      <w:r>
        <w:rPr>
          <w:szCs w:val="24"/>
        </w:rPr>
        <w:t>Анализ Порядка определения объема субсидий на иные цели, утвержденного постановлением администрации Пожарского муниципального района от 15.07.2021 № 378-па, выявил наличие отступлений от общих требований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утвержденных постановлением Правительства РФ от 22.02.2020 № 203:</w:t>
      </w:r>
    </w:p>
    <w:p w:rsidR="00F61AF5" w:rsidRDefault="00F61AF5" w:rsidP="00F61AF5">
      <w:pPr>
        <w:ind w:firstLine="927"/>
        <w:jc w:val="both"/>
        <w:rPr>
          <w:szCs w:val="24"/>
        </w:rPr>
      </w:pPr>
      <w:r>
        <w:rPr>
          <w:szCs w:val="24"/>
        </w:rPr>
        <w:t>- в нарушение подпункта «а» пункта 4 постановления Правительства РФ № 203, перечень документов, представляемых учреждением в орган-учредитель для получения субсидии, в Порядке определения объема субсидий на иные цели не указан;</w:t>
      </w:r>
    </w:p>
    <w:p w:rsidR="00F61AF5" w:rsidRDefault="00F61AF5" w:rsidP="00F61AF5">
      <w:pPr>
        <w:ind w:firstLine="927"/>
        <w:jc w:val="both"/>
        <w:rPr>
          <w:szCs w:val="24"/>
        </w:rPr>
      </w:pPr>
      <w:r>
        <w:rPr>
          <w:szCs w:val="24"/>
        </w:rPr>
        <w:t>- в нарушение подпункта «б» пункта 4 постановления Правительства РФ № 203, порядок и сроки рассмотрения органом-учредителем документов в Порядке определения объема субсидий на иные цели не указаны;</w:t>
      </w:r>
    </w:p>
    <w:p w:rsidR="00F61AF5" w:rsidRDefault="00F61AF5" w:rsidP="00F61AF5">
      <w:pPr>
        <w:ind w:firstLine="927"/>
        <w:jc w:val="both"/>
        <w:rPr>
          <w:szCs w:val="24"/>
        </w:rPr>
      </w:pPr>
      <w:r>
        <w:rPr>
          <w:szCs w:val="24"/>
        </w:rPr>
        <w:t>- в нарушение подпункта «д» пункта 4 постановления Правительства РФ № 203, утвержденная Порядком определения объема субсидий на иные цели, форма Соглашения о предоставлении из бюджета Пожарского муниципального района субсидий на иные цели, не содержит: план мероприятий по достижению результатов предоставления субсидии; порядок и сроки возврата сумм субсидии в случае несоблюдения учреждением целей, условий и порядка предоставления субсидий, определенных соглашением; запрет на расторжение соглашения учреждением в одностороннем порядке;</w:t>
      </w:r>
    </w:p>
    <w:p w:rsidR="00F61AF5" w:rsidRDefault="00F61AF5" w:rsidP="00F61AF5">
      <w:pPr>
        <w:ind w:firstLine="927"/>
        <w:jc w:val="both"/>
        <w:rPr>
          <w:szCs w:val="24"/>
        </w:rPr>
      </w:pPr>
      <w:r>
        <w:rPr>
          <w:szCs w:val="24"/>
        </w:rPr>
        <w:t>- в нарушение подпункта «е» пункта 4 постановления Правительства РФ № 203, требования, которым должно соответствовать учреждение на дату, определенную правовым актом, или на 1-е число месяца, предшествующего месяцу, в котором планируется заключение соглашения либо принятие решения о предоставлении субсидии, в Порядке определения объема субсидий на иные цели не указаны;</w:t>
      </w:r>
    </w:p>
    <w:p w:rsidR="00F61AF5" w:rsidRDefault="00F61AF5" w:rsidP="00F61AF5">
      <w:pPr>
        <w:ind w:firstLine="927"/>
        <w:jc w:val="both"/>
        <w:rPr>
          <w:szCs w:val="24"/>
        </w:rPr>
      </w:pPr>
      <w:r>
        <w:rPr>
          <w:szCs w:val="24"/>
        </w:rPr>
        <w:t>- в нарушение подпункта «ж» пункта 4 постановления Правительства РФ № 203, результаты предоставления субсидии и показатели, необходимые для достижения результатов предоставления субсидии, в Порядке определения объема субсидий на иные цели не указан.</w:t>
      </w:r>
    </w:p>
    <w:p w:rsidR="00F61AF5" w:rsidRDefault="00F61AF5" w:rsidP="00F61AF5">
      <w:pPr>
        <w:numPr>
          <w:ilvl w:val="0"/>
          <w:numId w:val="6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708"/>
        <w:jc w:val="both"/>
        <w:rPr>
          <w:szCs w:val="24"/>
        </w:rPr>
      </w:pPr>
      <w:r>
        <w:rPr>
          <w:szCs w:val="24"/>
        </w:rPr>
        <w:t>Проведенным анализом паспорта муниципальной программы «Развитие образования Пожарского муниципального округа на 2023-2025 годы» установлено, что в целом программа разработана в соответствии с требованиями федерального и регионального законодательства, на основании действующих муниципальных нормативных правовых актов.</w:t>
      </w:r>
    </w:p>
    <w:p w:rsidR="00F61AF5" w:rsidRDefault="00F61AF5" w:rsidP="00F61AF5">
      <w:pPr>
        <w:tabs>
          <w:tab w:val="left" w:pos="993"/>
        </w:tabs>
        <w:ind w:firstLine="567"/>
        <w:jc w:val="both"/>
        <w:rPr>
          <w:szCs w:val="24"/>
        </w:rPr>
      </w:pPr>
      <w:r>
        <w:rPr>
          <w:szCs w:val="24"/>
        </w:rPr>
        <w:t>Вместе с тем, в ходе контрольного мероприятия установлены отдельные отступления от установленного Порядка № 177-па:</w:t>
      </w:r>
    </w:p>
    <w:p w:rsidR="00F61AF5" w:rsidRDefault="00F61AF5" w:rsidP="00F61AF5">
      <w:pPr>
        <w:ind w:firstLine="567"/>
        <w:jc w:val="both"/>
        <w:rPr>
          <w:szCs w:val="24"/>
        </w:rPr>
      </w:pPr>
      <w:r>
        <w:rPr>
          <w:szCs w:val="24"/>
        </w:rPr>
        <w:t xml:space="preserve">- целевые показатели, отраженные в разделе «Ожидаемые конечные результаты реализации Программы, целевые индикаторы и показатели Программы» табличной части паспорта программы, не соответствуют аналогичным показателям, отраженным в </w:t>
      </w:r>
      <w:r>
        <w:rPr>
          <w:szCs w:val="24"/>
        </w:rPr>
        <w:lastRenderedPageBreak/>
        <w:t xml:space="preserve">текстовой части паспорта, раздел </w:t>
      </w:r>
      <w:r>
        <w:rPr>
          <w:szCs w:val="24"/>
          <w:lang w:val="en-US"/>
        </w:rPr>
        <w:t>III</w:t>
      </w:r>
      <w:r>
        <w:rPr>
          <w:szCs w:val="24"/>
        </w:rPr>
        <w:t>. «Ожидаемые результаты реализации программы, целевые индикаторы и показатели эффективности»;</w:t>
      </w:r>
    </w:p>
    <w:p w:rsidR="00F61AF5" w:rsidRDefault="00F61AF5" w:rsidP="00F61AF5">
      <w:pPr>
        <w:ind w:firstLine="567"/>
        <w:jc w:val="both"/>
        <w:rPr>
          <w:szCs w:val="24"/>
        </w:rPr>
      </w:pPr>
      <w:r>
        <w:rPr>
          <w:szCs w:val="24"/>
        </w:rPr>
        <w:t>- в нарушение требований п. 8.3 Порядка № 177-па, оценка достижения целевых индикаторов подпрограммы № 2 муниципальной программы за 2023 год проведена ответственным исполнителем по индикаторам отличным от индикаторов, установленных паспортом подпрограммы № 2 муниципальной программы (в ред. постановления АПМО от 29.11.2023 № 1395-па);</w:t>
      </w:r>
    </w:p>
    <w:p w:rsidR="00F61AF5" w:rsidRDefault="00F61AF5" w:rsidP="00F61AF5">
      <w:pPr>
        <w:tabs>
          <w:tab w:val="left" w:pos="993"/>
        </w:tabs>
        <w:ind w:firstLine="567"/>
        <w:jc w:val="both"/>
        <w:rPr>
          <w:szCs w:val="24"/>
        </w:rPr>
      </w:pPr>
      <w:r>
        <w:rPr>
          <w:szCs w:val="24"/>
        </w:rPr>
        <w:t>- проверкой установлено расхождение между объемами финансирования, в части субсидии на мероприятия по модернизации школьных систем образования, утвержденными паспортом программы на 2023 год (в ред. пост. Администрации Пожарского МО от 29.11.2023г. № 1395-па) и бюджетными ассигнованиями на 2023 год, утвержденными решением о бюджете (в ред. 28.12.2023г. № 192-НПА) по состоянию на 01.01.2024 года – 151,97 тыс. руб. (за с чет средств местного бюджета).</w:t>
      </w:r>
    </w:p>
    <w:p w:rsidR="00F61AF5" w:rsidRDefault="00F61AF5" w:rsidP="00F61AF5">
      <w:pPr>
        <w:tabs>
          <w:tab w:val="left" w:pos="851"/>
        </w:tabs>
        <w:ind w:firstLine="567"/>
        <w:jc w:val="both"/>
        <w:rPr>
          <w:szCs w:val="24"/>
        </w:rPr>
      </w:pPr>
      <w:r>
        <w:rPr>
          <w:szCs w:val="24"/>
        </w:rPr>
        <w:t xml:space="preserve">Данное расхождение свидетельствует о нарушении администрацией Пожарского муниципального округа требований ст. 179 Бюджетного кодекса РФ, п.6.4 постановления администрации Пожарского муниципального округа от 22.02.2023 г. № 177-па. </w:t>
      </w:r>
    </w:p>
    <w:p w:rsidR="00F61AF5" w:rsidRDefault="00F61AF5" w:rsidP="00F61AF5">
      <w:pPr>
        <w:ind w:firstLine="708"/>
        <w:jc w:val="both"/>
        <w:rPr>
          <w:szCs w:val="24"/>
        </w:rPr>
      </w:pPr>
      <w:r>
        <w:rPr>
          <w:szCs w:val="24"/>
        </w:rPr>
        <w:t>Кассовое исполнение реализации мероприятий по модернизации школьных систем образования муниципальной программы за 2023 год составило 28 069,44 тыс. руб., или 99,6% годовых назначений, из них за счет средств местного бюджета 280,69 тыс. руб., за счет средств бюджета Приморского края – 27 788,75 тыс. руб.</w:t>
      </w:r>
    </w:p>
    <w:p w:rsidR="00F61AF5" w:rsidRDefault="00F61AF5" w:rsidP="00F61AF5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Cs w:val="24"/>
        </w:rPr>
      </w:pPr>
      <w:r>
        <w:rPr>
          <w:rFonts w:eastAsia="Times New Roman"/>
          <w:szCs w:val="24"/>
          <w:lang w:eastAsia="ru-RU"/>
        </w:rPr>
        <w:t xml:space="preserve">Проверкой соблюдения Порядка </w:t>
      </w:r>
      <w:r>
        <w:rPr>
          <w:szCs w:val="24"/>
        </w:rPr>
        <w:t>определения объема субсидий на иные цели</w:t>
      </w:r>
      <w:r>
        <w:rPr>
          <w:rFonts w:eastAsia="Times New Roman"/>
          <w:szCs w:val="24"/>
          <w:lang w:eastAsia="ru-RU"/>
        </w:rPr>
        <w:t xml:space="preserve">, установленного постановлением администрации Пожарского муниципального района от 15.07.2021г. № 378-па, </w:t>
      </w:r>
      <w:r>
        <w:rPr>
          <w:szCs w:val="24"/>
        </w:rPr>
        <w:t>выявлены следующие нарушения</w:t>
      </w:r>
      <w:r>
        <w:rPr>
          <w:rFonts w:eastAsia="Times New Roman"/>
          <w:szCs w:val="24"/>
          <w:lang w:eastAsia="ru-RU"/>
        </w:rPr>
        <w:t>:</w:t>
      </w:r>
    </w:p>
    <w:p w:rsidR="00F61AF5" w:rsidRDefault="00F61AF5" w:rsidP="00F61AF5">
      <w:pPr>
        <w:tabs>
          <w:tab w:val="left" w:pos="567"/>
          <w:tab w:val="left" w:pos="993"/>
        </w:tabs>
        <w:jc w:val="both"/>
        <w:rPr>
          <w:szCs w:val="24"/>
        </w:rPr>
      </w:pPr>
      <w:r>
        <w:rPr>
          <w:rFonts w:eastAsia="Times New Roman"/>
          <w:szCs w:val="24"/>
          <w:lang w:eastAsia="ru-RU"/>
        </w:rPr>
        <w:tab/>
        <w:t>- в</w:t>
      </w:r>
      <w:r>
        <w:rPr>
          <w:szCs w:val="24"/>
        </w:rPr>
        <w:t xml:space="preserve"> нарушение п. 5 Порядка определения объема субсидий на иные цели, управлением образования администрации Пожарского муниципального округа, являющимся органом-учредителем в отношении подведомственных учреждения, срок предоставления документов для получения субсидий, форма заявки на получение субсидий, сроки рассмотрения предоставленных учреждением документов и принятия решения о предоставлении или об отказе в предоставлении субсидии до настоящего времени не установлены;</w:t>
      </w:r>
    </w:p>
    <w:p w:rsidR="00F61AF5" w:rsidRDefault="00F61AF5" w:rsidP="00F61AF5">
      <w:pPr>
        <w:tabs>
          <w:tab w:val="left" w:pos="567"/>
          <w:tab w:val="left" w:pos="993"/>
        </w:tabs>
        <w:jc w:val="both"/>
        <w:rPr>
          <w:rFonts w:eastAsia="Times New Roman"/>
          <w:szCs w:val="24"/>
          <w:lang w:eastAsia="ru-RU"/>
        </w:rPr>
      </w:pPr>
      <w:r>
        <w:rPr>
          <w:szCs w:val="24"/>
        </w:rPr>
        <w:tab/>
        <w:t xml:space="preserve">- </w:t>
      </w:r>
      <w:r>
        <w:rPr>
          <w:rFonts w:eastAsia="Times New Roman"/>
          <w:szCs w:val="24"/>
          <w:lang w:eastAsia="ru-RU"/>
        </w:rPr>
        <w:t xml:space="preserve">в нарушение п.5 </w:t>
      </w:r>
      <w:r>
        <w:rPr>
          <w:szCs w:val="24"/>
        </w:rPr>
        <w:t>Порядка определения объема субсидий на иные цели</w:t>
      </w:r>
      <w:r>
        <w:rPr>
          <w:rFonts w:eastAsia="Times New Roman"/>
          <w:szCs w:val="24"/>
          <w:lang w:eastAsia="ru-RU"/>
        </w:rPr>
        <w:t xml:space="preserve"> </w:t>
      </w:r>
      <w:r>
        <w:rPr>
          <w:szCs w:val="24"/>
        </w:rPr>
        <w:t>заявка на получение субсидии с приложением документов</w:t>
      </w:r>
      <w:r>
        <w:rPr>
          <w:rFonts w:eastAsia="Times New Roman"/>
          <w:szCs w:val="24"/>
          <w:lang w:eastAsia="ru-RU"/>
        </w:rPr>
        <w:t xml:space="preserve"> Управлением образования администрации Пожарского муниципального округа, являющимся главным распорядителем средств в отношении подведомственных учреждений, в финансовое управление не представлялась;</w:t>
      </w:r>
    </w:p>
    <w:p w:rsidR="00F61AF5" w:rsidRDefault="00F61AF5" w:rsidP="00F61AF5">
      <w:pPr>
        <w:tabs>
          <w:tab w:val="left" w:pos="567"/>
          <w:tab w:val="left" w:pos="993"/>
        </w:tabs>
        <w:jc w:val="both"/>
        <w:rPr>
          <w:szCs w:val="24"/>
        </w:rPr>
      </w:pPr>
      <w:r>
        <w:rPr>
          <w:szCs w:val="24"/>
        </w:rPr>
        <w:tab/>
        <w:t>- в нарушение п. 9, п. 12 Порядка определения объема субсидий на иные цели Управлением образования администрации Пожарского муниципального округа осуществлялось предоставление субсидии МОБУ СОШ № 13 Пожарского муниципального при отсутствии заключенного соглашения о предоставлении субсидии на общую сумму 137,0 тыс. руб.</w:t>
      </w:r>
    </w:p>
    <w:p w:rsidR="00F61AF5" w:rsidRDefault="00F61AF5" w:rsidP="00F61AF5">
      <w:pPr>
        <w:tabs>
          <w:tab w:val="left" w:pos="567"/>
          <w:tab w:val="left" w:pos="993"/>
        </w:tabs>
        <w:jc w:val="both"/>
        <w:rPr>
          <w:szCs w:val="24"/>
        </w:rPr>
      </w:pPr>
      <w:r>
        <w:rPr>
          <w:szCs w:val="24"/>
        </w:rPr>
        <w:tab/>
        <w:t>Таким образом, в проверяемом периоде предоставление субсидий на иные цели осуществлялось управлением образования администрации Пожарского муниципального округа, как главным распорядителем средств бюджета Пожарского муниципального округа, с нарушением установленных постановлением администрации Пожарского муниципального района от 15.07.2021г. № 378-па, условий,</w:t>
      </w:r>
      <w:r>
        <w:rPr>
          <w:b/>
          <w:i/>
          <w:szCs w:val="24"/>
        </w:rPr>
        <w:t xml:space="preserve"> </w:t>
      </w:r>
      <w:r>
        <w:rPr>
          <w:szCs w:val="24"/>
        </w:rPr>
        <w:t>что может указывать на наличие признаков административного правонарушения, определенных ст. 15.15.5 Кодекса об административных правонарушениях РФ</w:t>
      </w:r>
    </w:p>
    <w:p w:rsidR="00F61AF5" w:rsidRDefault="00F61AF5" w:rsidP="00F61AF5">
      <w:pPr>
        <w:numPr>
          <w:ilvl w:val="0"/>
          <w:numId w:val="6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708"/>
        <w:jc w:val="both"/>
        <w:rPr>
          <w:szCs w:val="24"/>
        </w:rPr>
      </w:pPr>
      <w:r>
        <w:rPr>
          <w:szCs w:val="24"/>
        </w:rPr>
        <w:t>Проверкой выявлено нарушение руководителем финансового органа, установленного приказом финансового управления администрации Пожарского муниципального района от 06.12.2021г. № 12-од, Порядка составления и ведения сводной бюджетной росписи</w:t>
      </w:r>
      <w:r>
        <w:rPr>
          <w:rFonts w:eastAsia="Times New Roman"/>
          <w:szCs w:val="24"/>
          <w:lang w:eastAsia="ru-RU"/>
        </w:rPr>
        <w:t>, выразившееся в нарушении порядка внесения изменений в сводную бюджетную роспись.</w:t>
      </w:r>
    </w:p>
    <w:p w:rsidR="00F61AF5" w:rsidRDefault="00F61AF5" w:rsidP="00F61AF5">
      <w:pPr>
        <w:numPr>
          <w:ilvl w:val="0"/>
          <w:numId w:val="6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708"/>
        <w:jc w:val="both"/>
        <w:rPr>
          <w:szCs w:val="24"/>
        </w:rPr>
      </w:pPr>
      <w:r>
        <w:rPr>
          <w:szCs w:val="24"/>
        </w:rPr>
        <w:lastRenderedPageBreak/>
        <w:t>Проверкой законности использования средств, выделенных из бюджета Пожарского муниципального округа на реализацию мероприятий по модернизации школьных систем образования, соблюдения условий заключенных договоров, правомерности их оплаты установлено следующее:</w:t>
      </w:r>
    </w:p>
    <w:p w:rsidR="00F61AF5" w:rsidRDefault="00F61AF5" w:rsidP="00F61AF5">
      <w:pPr>
        <w:autoSpaceDE w:val="0"/>
        <w:autoSpaceDN w:val="0"/>
        <w:adjustRightInd w:val="0"/>
        <w:ind w:firstLine="720"/>
        <w:jc w:val="both"/>
        <w:rPr>
          <w:szCs w:val="24"/>
        </w:rPr>
      </w:pPr>
      <w:r>
        <w:rPr>
          <w:szCs w:val="24"/>
        </w:rPr>
        <w:t>6.1. В целях осуществления закупок товаров, работ услуг в целях обеспечения нужд МОБУ СОШ №13 Пожарского муниципального района, приказом директора МОБУ СОШ № 13 Пожарского муниципального района от 28.08.2023 года № 56 контрактным управляющим на</w:t>
      </w:r>
      <w:r w:rsidR="0011206F">
        <w:rPr>
          <w:szCs w:val="24"/>
        </w:rPr>
        <w:t>значена директор Ф.И.О.</w:t>
      </w:r>
    </w:p>
    <w:p w:rsidR="00F61AF5" w:rsidRDefault="00F61AF5" w:rsidP="00F61AF5">
      <w:pPr>
        <w:tabs>
          <w:tab w:val="left" w:pos="567"/>
        </w:tabs>
        <w:autoSpaceDE w:val="0"/>
        <w:autoSpaceDN w:val="0"/>
        <w:adjustRightInd w:val="0"/>
        <w:ind w:firstLine="708"/>
        <w:jc w:val="both"/>
        <w:rPr>
          <w:szCs w:val="24"/>
        </w:rPr>
      </w:pPr>
      <w:r>
        <w:rPr>
          <w:szCs w:val="24"/>
        </w:rPr>
        <w:t>6.2. В рамках реализации мероприятий по модернизации школьных систем образования заключен 21 (двадцать один) муниципальный контракт (договор) на общую сумму 13 703, 86 тыс. руб., из них:</w:t>
      </w:r>
    </w:p>
    <w:p w:rsidR="00F61AF5" w:rsidRPr="0011206F" w:rsidRDefault="00F61AF5" w:rsidP="00F61AF5">
      <w:pPr>
        <w:pStyle w:val="af4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</w:rPr>
      </w:pPr>
      <w:r w:rsidRPr="0011206F">
        <w:rPr>
          <w:rFonts w:ascii="Times New Roman" w:hAnsi="Times New Roman" w:cs="Times New Roman"/>
        </w:rPr>
        <w:t>- 1 контракт по результатам аукциона в электронной форме на сумму 2 969</w:t>
      </w:r>
      <w:r w:rsidRPr="0011206F">
        <w:rPr>
          <w:rFonts w:ascii="Times New Roman" w:hAnsi="Times New Roman" w:cs="Times New Roman"/>
          <w:lang w:val="ru-RU"/>
        </w:rPr>
        <w:t>,</w:t>
      </w:r>
      <w:r w:rsidRPr="0011206F">
        <w:rPr>
          <w:rFonts w:ascii="Times New Roman" w:hAnsi="Times New Roman" w:cs="Times New Roman"/>
        </w:rPr>
        <w:t> 2 тыс. руб.;</w:t>
      </w:r>
    </w:p>
    <w:p w:rsidR="00F61AF5" w:rsidRPr="0011206F" w:rsidRDefault="00F61AF5" w:rsidP="00F61AF5">
      <w:pPr>
        <w:pStyle w:val="af4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</w:rPr>
      </w:pPr>
      <w:r w:rsidRPr="0011206F">
        <w:rPr>
          <w:rFonts w:ascii="Times New Roman" w:hAnsi="Times New Roman" w:cs="Times New Roman"/>
        </w:rPr>
        <w:t>- 20 муниципальных контрактов заключены у единственного поставщика (подрядчика, исполнителя)</w:t>
      </w:r>
      <w:r w:rsidRPr="0011206F">
        <w:rPr>
          <w:rFonts w:ascii="Times New Roman" w:hAnsi="Times New Roman" w:cs="Times New Roman"/>
          <w:lang w:eastAsia="ru-RU"/>
        </w:rPr>
        <w:t xml:space="preserve"> в</w:t>
      </w:r>
      <w:r w:rsidRPr="0011206F">
        <w:rPr>
          <w:rFonts w:ascii="Times New Roman" w:hAnsi="Times New Roman" w:cs="Times New Roman"/>
        </w:rPr>
        <w:t xml:space="preserve"> соответствии с п. 5 ч. 1 ст. 93 Закона № 44-ФЗ (до 600,00 тыс. руб.) на общую сумму 10 734</w:t>
      </w:r>
      <w:r w:rsidRPr="0011206F">
        <w:rPr>
          <w:rFonts w:ascii="Times New Roman" w:hAnsi="Times New Roman" w:cs="Times New Roman"/>
          <w:lang w:val="ru-RU"/>
        </w:rPr>
        <w:t>,</w:t>
      </w:r>
      <w:r w:rsidRPr="0011206F">
        <w:rPr>
          <w:rFonts w:ascii="Times New Roman" w:hAnsi="Times New Roman" w:cs="Times New Roman"/>
        </w:rPr>
        <w:t> 65 тыс. руб.</w:t>
      </w:r>
    </w:p>
    <w:p w:rsidR="00F61AF5" w:rsidRPr="0011206F" w:rsidRDefault="00F61AF5" w:rsidP="00F61AF5">
      <w:pPr>
        <w:pStyle w:val="af4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val="ru-RU"/>
        </w:rPr>
      </w:pPr>
      <w:r w:rsidRPr="0011206F">
        <w:rPr>
          <w:rFonts w:ascii="Times New Roman" w:hAnsi="Times New Roman" w:cs="Times New Roman"/>
          <w:lang w:val="ru-RU"/>
        </w:rPr>
        <w:t>6.3.</w:t>
      </w:r>
      <w:r w:rsidRPr="0011206F">
        <w:rPr>
          <w:rFonts w:ascii="Times New Roman" w:hAnsi="Times New Roman" w:cs="Times New Roman"/>
        </w:rPr>
        <w:t xml:space="preserve"> В рамках контрольного мероприятия Контрольно–счетной палатой проведена проверка закупки, по результатам</w:t>
      </w:r>
      <w:r w:rsidRPr="0011206F">
        <w:rPr>
          <w:rFonts w:ascii="Times New Roman" w:hAnsi="Times New Roman" w:cs="Times New Roman"/>
          <w:lang w:val="ru-RU"/>
        </w:rPr>
        <w:t xml:space="preserve"> которой заключен муниципальный контракт на выполнение работ по капитальному ремонту кровли МОБУ СОШ № 13 Пожарского муниципального района</w:t>
      </w:r>
      <w:r w:rsidRPr="0011206F">
        <w:rPr>
          <w:rFonts w:ascii="Times New Roman" w:hAnsi="Times New Roman" w:cs="Times New Roman"/>
        </w:rPr>
        <w:t>.</w:t>
      </w:r>
    </w:p>
    <w:p w:rsidR="00F61AF5" w:rsidRPr="0011206F" w:rsidRDefault="00F61AF5" w:rsidP="00F61AF5">
      <w:pPr>
        <w:tabs>
          <w:tab w:val="left" w:pos="567"/>
          <w:tab w:val="left" w:pos="993"/>
        </w:tabs>
        <w:ind w:firstLine="709"/>
        <w:jc w:val="both"/>
        <w:rPr>
          <w:szCs w:val="24"/>
        </w:rPr>
      </w:pPr>
      <w:r w:rsidRPr="0011206F">
        <w:rPr>
          <w:szCs w:val="24"/>
        </w:rPr>
        <w:tab/>
        <w:t>В результате проверки установлены следующие нарушения условий заключенного контракта:</w:t>
      </w:r>
    </w:p>
    <w:p w:rsidR="00F61AF5" w:rsidRPr="0011206F" w:rsidRDefault="00F61AF5" w:rsidP="00F61AF5">
      <w:pPr>
        <w:pStyle w:val="af4"/>
        <w:numPr>
          <w:ilvl w:val="2"/>
          <w:numId w:val="8"/>
        </w:numPr>
        <w:tabs>
          <w:tab w:val="left" w:pos="567"/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11206F">
        <w:rPr>
          <w:rFonts w:ascii="Times New Roman" w:hAnsi="Times New Roman" w:cs="Times New Roman"/>
        </w:rPr>
        <w:t>В нарушение пунктов 4.3.2, 4.3.10, 4.3.11 контракта, приказ о назначении ответственного лица за производство работ; список работников подрядчика и соисполнителя/субподрядной организации, задействованных при выполнении работ; Общий журнал работ; исполнительская документация на выполненные работы отсутствуют.</w:t>
      </w:r>
    </w:p>
    <w:p w:rsidR="00F61AF5" w:rsidRPr="0011206F" w:rsidRDefault="00F61AF5" w:rsidP="00F61AF5">
      <w:pPr>
        <w:pStyle w:val="af4"/>
        <w:numPr>
          <w:ilvl w:val="2"/>
          <w:numId w:val="8"/>
        </w:numPr>
        <w:tabs>
          <w:tab w:val="left" w:pos="567"/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11206F">
        <w:rPr>
          <w:rFonts w:ascii="Times New Roman" w:hAnsi="Times New Roman" w:cs="Times New Roman"/>
        </w:rPr>
        <w:t xml:space="preserve">В ходе проверки установлены случаи нарушения, установленных </w:t>
      </w:r>
      <w:r w:rsidRPr="0011206F">
        <w:rPr>
          <w:rFonts w:ascii="Times New Roman" w:hAnsi="Times New Roman" w:cs="Times New Roman"/>
          <w:color w:val="101010"/>
          <w:shd w:val="clear" w:color="auto" w:fill="FFFFFF"/>
          <w:lang w:eastAsia="ru-RU"/>
        </w:rPr>
        <w:t xml:space="preserve">п. 3.1. контракта </w:t>
      </w:r>
      <w:r w:rsidRPr="0011206F">
        <w:rPr>
          <w:rFonts w:ascii="Times New Roman" w:hAnsi="Times New Roman" w:cs="Times New Roman"/>
        </w:rPr>
        <w:t xml:space="preserve">и Приложением № 4 «График выполнения работ» к контракту, сроков выполнения </w:t>
      </w:r>
      <w:r w:rsidRPr="0011206F">
        <w:rPr>
          <w:rFonts w:ascii="Times New Roman" w:hAnsi="Times New Roman" w:cs="Times New Roman"/>
          <w:color w:val="101010"/>
          <w:shd w:val="clear" w:color="auto" w:fill="FFFFFF"/>
          <w:lang w:eastAsia="ru-RU"/>
        </w:rPr>
        <w:t>первого и второго этапов работ.</w:t>
      </w:r>
    </w:p>
    <w:p w:rsidR="00F61AF5" w:rsidRPr="0011206F" w:rsidRDefault="00F61AF5" w:rsidP="00F61AF5">
      <w:pPr>
        <w:pStyle w:val="af4"/>
        <w:numPr>
          <w:ilvl w:val="2"/>
          <w:numId w:val="8"/>
        </w:numPr>
        <w:tabs>
          <w:tab w:val="left" w:pos="567"/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11206F">
        <w:rPr>
          <w:rFonts w:ascii="Times New Roman" w:hAnsi="Times New Roman" w:cs="Times New Roman"/>
        </w:rPr>
        <w:t>В нарушение п.6. ст.34 Закона № 44-ФЗ, п. 7.6. контракта Заказчиком требования об уплате пени за нарушение условий контракта, в части срока выполнения работ первого и второго этапов в адрес подрядчика не направлялось.</w:t>
      </w:r>
    </w:p>
    <w:p w:rsidR="00F61AF5" w:rsidRPr="0011206F" w:rsidRDefault="00F61AF5" w:rsidP="00F61AF5">
      <w:pPr>
        <w:pStyle w:val="af4"/>
        <w:numPr>
          <w:ilvl w:val="2"/>
          <w:numId w:val="8"/>
        </w:numPr>
        <w:tabs>
          <w:tab w:val="left" w:pos="567"/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11206F">
        <w:rPr>
          <w:rFonts w:ascii="Times New Roman" w:hAnsi="Times New Roman" w:cs="Times New Roman"/>
        </w:rPr>
        <w:t>В нарушение п. 5.1. контракта уведомление о готовности к сдаче выполненных работ с прилагаемыми документами (исполнительная документация, фото- и видеоматериалы фиксации хода работ) подрядчиком в адрес заказчика не направлялись.</w:t>
      </w:r>
    </w:p>
    <w:p w:rsidR="00F61AF5" w:rsidRPr="0011206F" w:rsidRDefault="00F61AF5" w:rsidP="00F61AF5">
      <w:pPr>
        <w:pStyle w:val="af4"/>
        <w:numPr>
          <w:ilvl w:val="2"/>
          <w:numId w:val="8"/>
        </w:numPr>
        <w:tabs>
          <w:tab w:val="left" w:pos="567"/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11206F">
        <w:rPr>
          <w:rFonts w:ascii="Times New Roman" w:hAnsi="Times New Roman" w:cs="Times New Roman"/>
        </w:rPr>
        <w:t>При исполнении муниципального контракта установлено четыре случая нарушения срока оплаты</w:t>
      </w:r>
      <w:r w:rsidRPr="0011206F">
        <w:rPr>
          <w:rFonts w:ascii="Times New Roman" w:hAnsi="Times New Roman" w:cs="Times New Roman"/>
          <w:lang w:val="ru-RU"/>
        </w:rPr>
        <w:t xml:space="preserve"> по контракту</w:t>
      </w:r>
      <w:r w:rsidRPr="0011206F">
        <w:rPr>
          <w:rFonts w:ascii="Times New Roman" w:hAnsi="Times New Roman" w:cs="Times New Roman"/>
        </w:rPr>
        <w:t>.</w:t>
      </w:r>
    </w:p>
    <w:p w:rsidR="00F61AF5" w:rsidRPr="0011206F" w:rsidRDefault="00F61AF5" w:rsidP="00F61AF5">
      <w:pPr>
        <w:pStyle w:val="af4"/>
        <w:tabs>
          <w:tab w:val="left" w:pos="720"/>
        </w:tabs>
        <w:ind w:left="0"/>
        <w:jc w:val="both"/>
        <w:rPr>
          <w:rFonts w:ascii="Times New Roman" w:hAnsi="Times New Roman" w:cs="Times New Roman"/>
        </w:rPr>
      </w:pPr>
      <w:r w:rsidRPr="0011206F">
        <w:rPr>
          <w:rFonts w:ascii="Times New Roman" w:hAnsi="Times New Roman" w:cs="Times New Roman"/>
        </w:rPr>
        <w:tab/>
        <w:t>Нарушение срока оплаты по контрактам может указывать на наличие признаков административного правонарушения, установленного ст. 7.32.5 Кодекса об административных правонарушениях РФ.</w:t>
      </w:r>
    </w:p>
    <w:p w:rsidR="00F61AF5" w:rsidRPr="0011206F" w:rsidRDefault="00F61AF5" w:rsidP="00F61AF5">
      <w:pPr>
        <w:pStyle w:val="af4"/>
        <w:numPr>
          <w:ilvl w:val="2"/>
          <w:numId w:val="8"/>
        </w:numPr>
        <w:tabs>
          <w:tab w:val="left" w:pos="567"/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11206F">
        <w:rPr>
          <w:rFonts w:ascii="Times New Roman" w:hAnsi="Times New Roman" w:cs="Times New Roman"/>
        </w:rPr>
        <w:t>Произведена оплата 3-го этапа работ, за счет средств местного бюджета, до даты подписания документа о приемке 3-го этапа выполненных работ, т.е.  оплачены фактически не выполненные работы на сумму 7,2 тыс. руб.</w:t>
      </w:r>
    </w:p>
    <w:p w:rsidR="00F61AF5" w:rsidRPr="0011206F" w:rsidRDefault="00F61AF5" w:rsidP="00F61AF5">
      <w:pPr>
        <w:pStyle w:val="af4"/>
        <w:numPr>
          <w:ilvl w:val="2"/>
          <w:numId w:val="8"/>
        </w:numPr>
        <w:tabs>
          <w:tab w:val="left" w:pos="567"/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11206F">
        <w:rPr>
          <w:rFonts w:ascii="Times New Roman" w:hAnsi="Times New Roman" w:cs="Times New Roman"/>
        </w:rPr>
        <w:t xml:space="preserve">В целях осуществления строительного контроля </w:t>
      </w:r>
      <w:r w:rsidRPr="0011206F">
        <w:rPr>
          <w:rFonts w:ascii="Times New Roman" w:hAnsi="Times New Roman" w:cs="Times New Roman"/>
          <w:lang w:eastAsia="ru-RU"/>
        </w:rPr>
        <w:t xml:space="preserve">за ходом выполнения работ по капитальному ремонту кровли в МОБУ СОШ № 13 Пожарского муниципального района, </w:t>
      </w:r>
      <w:r w:rsidRPr="0011206F">
        <w:rPr>
          <w:rFonts w:ascii="Times New Roman" w:hAnsi="Times New Roman" w:cs="Times New Roman"/>
          <w:lang w:val="ru-RU" w:eastAsia="ru-RU"/>
        </w:rPr>
        <w:t xml:space="preserve">между </w:t>
      </w:r>
      <w:r w:rsidRPr="0011206F">
        <w:rPr>
          <w:rFonts w:ascii="Times New Roman" w:hAnsi="Times New Roman" w:cs="Times New Roman"/>
          <w:lang w:eastAsia="ru-RU"/>
        </w:rPr>
        <w:t xml:space="preserve">МОБУ СОШ № 13 </w:t>
      </w:r>
      <w:r w:rsidRPr="0011206F">
        <w:rPr>
          <w:rFonts w:ascii="Times New Roman" w:hAnsi="Times New Roman" w:cs="Times New Roman"/>
          <w:lang w:val="ru-RU" w:eastAsia="ru-RU"/>
        </w:rPr>
        <w:t>Пожарского м</w:t>
      </w:r>
      <w:r w:rsidR="0011206F">
        <w:rPr>
          <w:rFonts w:ascii="Times New Roman" w:hAnsi="Times New Roman" w:cs="Times New Roman"/>
          <w:lang w:val="ru-RU" w:eastAsia="ru-RU"/>
        </w:rPr>
        <w:t>униципального района и Ф.И.О.</w:t>
      </w:r>
      <w:r w:rsidRPr="0011206F">
        <w:rPr>
          <w:rFonts w:ascii="Times New Roman" w:hAnsi="Times New Roman" w:cs="Times New Roman"/>
          <w:lang w:val="ru-RU" w:eastAsia="ru-RU"/>
        </w:rPr>
        <w:t xml:space="preserve"> </w:t>
      </w:r>
      <w:r w:rsidRPr="0011206F">
        <w:rPr>
          <w:rFonts w:ascii="Times New Roman" w:hAnsi="Times New Roman" w:cs="Times New Roman"/>
          <w:lang w:eastAsia="ru-RU"/>
        </w:rPr>
        <w:t>заключен договор ГПХ от 18.03.2023</w:t>
      </w:r>
      <w:r w:rsidRPr="0011206F">
        <w:rPr>
          <w:rFonts w:ascii="Times New Roman" w:hAnsi="Times New Roman" w:cs="Times New Roman"/>
          <w:lang w:val="ru-RU" w:eastAsia="ru-RU"/>
        </w:rPr>
        <w:t>г</w:t>
      </w:r>
      <w:r w:rsidRPr="0011206F">
        <w:rPr>
          <w:rFonts w:ascii="Times New Roman" w:hAnsi="Times New Roman" w:cs="Times New Roman"/>
          <w:lang w:eastAsia="ru-RU"/>
        </w:rPr>
        <w:t>.</w:t>
      </w:r>
    </w:p>
    <w:p w:rsidR="00F61AF5" w:rsidRPr="0011206F" w:rsidRDefault="00F61AF5" w:rsidP="00F61AF5">
      <w:pPr>
        <w:pStyle w:val="af4"/>
        <w:tabs>
          <w:tab w:val="left" w:pos="567"/>
          <w:tab w:val="left" w:pos="993"/>
        </w:tabs>
        <w:ind w:left="0"/>
        <w:jc w:val="both"/>
        <w:rPr>
          <w:rFonts w:ascii="Times New Roman" w:hAnsi="Times New Roman" w:cs="Times New Roman"/>
        </w:rPr>
      </w:pPr>
      <w:r w:rsidRPr="0011206F">
        <w:rPr>
          <w:rFonts w:ascii="Times New Roman" w:hAnsi="Times New Roman" w:cs="Times New Roman"/>
          <w:lang w:eastAsia="ru-RU"/>
        </w:rPr>
        <w:tab/>
      </w:r>
      <w:r w:rsidRPr="0011206F">
        <w:rPr>
          <w:rFonts w:ascii="Times New Roman" w:hAnsi="Times New Roman" w:cs="Times New Roman"/>
          <w:lang w:val="ru-RU" w:eastAsia="ru-RU"/>
        </w:rPr>
        <w:t xml:space="preserve">В ходе контрольного мероприятия установлено, что </w:t>
      </w:r>
      <w:r w:rsidR="0011206F">
        <w:rPr>
          <w:rFonts w:ascii="Times New Roman" w:hAnsi="Times New Roman" w:cs="Times New Roman"/>
          <w:lang w:eastAsia="ru-RU"/>
        </w:rPr>
        <w:t xml:space="preserve">выполнение </w:t>
      </w:r>
      <w:r w:rsidR="0011206F">
        <w:rPr>
          <w:rFonts w:ascii="Times New Roman" w:hAnsi="Times New Roman" w:cs="Times New Roman"/>
          <w:lang w:val="ru-RU" w:eastAsia="ru-RU"/>
        </w:rPr>
        <w:t>Ф.И.О.</w:t>
      </w:r>
      <w:r w:rsidRPr="0011206F">
        <w:rPr>
          <w:rFonts w:ascii="Times New Roman" w:hAnsi="Times New Roman" w:cs="Times New Roman"/>
          <w:lang w:eastAsia="ru-RU"/>
        </w:rPr>
        <w:t xml:space="preserve"> мероприятий по строительному контролю документально не подтвержден</w:t>
      </w:r>
      <w:r w:rsidRPr="0011206F">
        <w:rPr>
          <w:rFonts w:ascii="Times New Roman" w:hAnsi="Times New Roman" w:cs="Times New Roman"/>
          <w:lang w:val="ru-RU" w:eastAsia="ru-RU"/>
        </w:rPr>
        <w:t>о</w:t>
      </w:r>
      <w:r w:rsidRPr="0011206F">
        <w:rPr>
          <w:rFonts w:ascii="Times New Roman" w:hAnsi="Times New Roman" w:cs="Times New Roman"/>
          <w:lang w:eastAsia="ru-RU"/>
        </w:rPr>
        <w:t>,</w:t>
      </w:r>
      <w:r w:rsidRPr="0011206F">
        <w:rPr>
          <w:rFonts w:ascii="Times New Roman" w:hAnsi="Times New Roman" w:cs="Times New Roman"/>
          <w:lang w:val="ru-RU" w:eastAsia="ru-RU"/>
        </w:rPr>
        <w:t xml:space="preserve"> в связи с чем</w:t>
      </w:r>
      <w:r w:rsidRPr="0011206F">
        <w:rPr>
          <w:rFonts w:ascii="Times New Roman" w:hAnsi="Times New Roman" w:cs="Times New Roman"/>
          <w:lang w:eastAsia="ru-RU"/>
        </w:rPr>
        <w:t xml:space="preserve"> </w:t>
      </w:r>
      <w:r w:rsidRPr="0011206F">
        <w:rPr>
          <w:rFonts w:ascii="Times New Roman" w:hAnsi="Times New Roman" w:cs="Times New Roman"/>
          <w:lang w:val="ru-RU" w:eastAsia="ru-RU"/>
        </w:rPr>
        <w:t>Контрольно-счетной палатой сделан вывод о том</w:t>
      </w:r>
      <w:r w:rsidRPr="0011206F">
        <w:rPr>
          <w:rFonts w:ascii="Times New Roman" w:hAnsi="Times New Roman" w:cs="Times New Roman"/>
          <w:lang w:eastAsia="ru-RU"/>
        </w:rPr>
        <w:t xml:space="preserve">, что МОБУ СОШ № 13 </w:t>
      </w:r>
      <w:r w:rsidRPr="0011206F">
        <w:rPr>
          <w:rFonts w:ascii="Times New Roman" w:hAnsi="Times New Roman" w:cs="Times New Roman"/>
          <w:lang w:val="ru-RU" w:eastAsia="ru-RU"/>
        </w:rPr>
        <w:t xml:space="preserve">Пожарского муниципального </w:t>
      </w:r>
      <w:r w:rsidRPr="0011206F">
        <w:rPr>
          <w:rFonts w:ascii="Times New Roman" w:hAnsi="Times New Roman" w:cs="Times New Roman"/>
          <w:lang w:val="ru-RU" w:eastAsia="ru-RU"/>
        </w:rPr>
        <w:lastRenderedPageBreak/>
        <w:t xml:space="preserve">района </w:t>
      </w:r>
      <w:r w:rsidRPr="0011206F">
        <w:rPr>
          <w:rFonts w:ascii="Times New Roman" w:hAnsi="Times New Roman" w:cs="Times New Roman"/>
          <w:lang w:eastAsia="ru-RU"/>
        </w:rPr>
        <w:t>произведена оплата за фактически невыполненные работы</w:t>
      </w:r>
      <w:r w:rsidRPr="0011206F">
        <w:rPr>
          <w:rFonts w:ascii="Times New Roman" w:hAnsi="Times New Roman" w:cs="Times New Roman"/>
          <w:lang w:val="ru-RU" w:eastAsia="ru-RU"/>
        </w:rPr>
        <w:t xml:space="preserve"> на сумму</w:t>
      </w:r>
      <w:r w:rsidRPr="0011206F">
        <w:rPr>
          <w:rFonts w:ascii="Times New Roman" w:hAnsi="Times New Roman" w:cs="Times New Roman"/>
          <w:lang w:eastAsia="ru-RU"/>
        </w:rPr>
        <w:t xml:space="preserve"> 34</w:t>
      </w:r>
      <w:r w:rsidRPr="0011206F">
        <w:rPr>
          <w:rFonts w:ascii="Times New Roman" w:hAnsi="Times New Roman" w:cs="Times New Roman"/>
          <w:lang w:val="ru-RU" w:eastAsia="ru-RU"/>
        </w:rPr>
        <w:t>,</w:t>
      </w:r>
      <w:r w:rsidRPr="0011206F">
        <w:rPr>
          <w:rFonts w:ascii="Times New Roman" w:hAnsi="Times New Roman" w:cs="Times New Roman"/>
          <w:lang w:eastAsia="ru-RU"/>
        </w:rPr>
        <w:t> 5 тыс. руб. (с учетом НДФЛ и страховых взносов).</w:t>
      </w:r>
    </w:p>
    <w:p w:rsidR="00F61AF5" w:rsidRPr="0011206F" w:rsidRDefault="00F61AF5" w:rsidP="00F61AF5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11206F">
        <w:rPr>
          <w:szCs w:val="24"/>
        </w:rPr>
        <w:t>В рамках контрольного мероприятия проведена проверка законности и обоснованности заключения учреждением контрактов по основаниям п.5 ч. 1 ст. 93 Федерального закона № 44-ФЗ, в ходе которой установлены отдельные нарушения:</w:t>
      </w:r>
    </w:p>
    <w:p w:rsidR="00F61AF5" w:rsidRPr="0011206F" w:rsidRDefault="00F61AF5" w:rsidP="00F61AF5">
      <w:pPr>
        <w:pStyle w:val="af4"/>
        <w:tabs>
          <w:tab w:val="left" w:pos="720"/>
        </w:tabs>
        <w:ind w:left="0"/>
        <w:jc w:val="both"/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</w:pPr>
      <w:r w:rsidRPr="0011206F">
        <w:rPr>
          <w:rFonts w:ascii="Times New Roman" w:hAnsi="Times New Roman" w:cs="Times New Roman"/>
        </w:rPr>
        <w:tab/>
        <w:t>6.4.1. З</w:t>
      </w:r>
      <w:r w:rsidRPr="0011206F">
        <w:rPr>
          <w:rFonts w:ascii="Times New Roman" w:eastAsia="Calibri" w:hAnsi="Times New Roman" w:cs="Times New Roman"/>
          <w:color w:val="000000"/>
          <w:shd w:val="clear" w:color="auto" w:fill="FFFFFF"/>
        </w:rPr>
        <w:t>аказчиком допущено превышение предельного объема закупок, установленного п.5 ч. 1 ст.</w:t>
      </w:r>
      <w:r w:rsidRPr="0011206F">
        <w:rPr>
          <w:rFonts w:ascii="Times New Roman" w:hAnsi="Times New Roman" w:cs="Times New Roman"/>
          <w:color w:val="000000"/>
          <w:shd w:val="clear" w:color="auto" w:fill="FFFFFF"/>
        </w:rPr>
        <w:t xml:space="preserve"> 93 Федерального закона № 44-ФЗ в общем объеме </w:t>
      </w:r>
      <w:r w:rsidRPr="0011206F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5 734</w:t>
      </w:r>
      <w:r w:rsidRPr="0011206F">
        <w:rPr>
          <w:rFonts w:ascii="Times New Roman" w:eastAsia="Calibri" w:hAnsi="Times New Roman" w:cs="Times New Roman"/>
          <w:color w:val="000000"/>
          <w:shd w:val="clear" w:color="auto" w:fill="FFFFFF"/>
          <w:lang w:val="ru-RU" w:eastAsia="en-US"/>
        </w:rPr>
        <w:t>,</w:t>
      </w:r>
      <w:r w:rsidRPr="0011206F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 65 тыс.</w:t>
      </w:r>
      <w:r w:rsidRPr="0011206F">
        <w:rPr>
          <w:rFonts w:ascii="Times New Roman" w:eastAsia="Calibri" w:hAnsi="Times New Roman" w:cs="Times New Roman"/>
          <w:color w:val="000000"/>
          <w:shd w:val="clear" w:color="auto" w:fill="FFFFFF"/>
          <w:lang w:val="ru-RU" w:eastAsia="en-US"/>
        </w:rPr>
        <w:t xml:space="preserve"> руб.</w:t>
      </w:r>
      <w:r w:rsidRPr="0011206F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 xml:space="preserve"> руб.</w:t>
      </w:r>
    </w:p>
    <w:p w:rsidR="00F61AF5" w:rsidRPr="0011206F" w:rsidRDefault="00F61AF5" w:rsidP="00F61AF5">
      <w:pPr>
        <w:pStyle w:val="af4"/>
        <w:tabs>
          <w:tab w:val="left" w:pos="720"/>
        </w:tabs>
        <w:ind w:left="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val="ru-RU"/>
        </w:rPr>
      </w:pPr>
      <w:r w:rsidRPr="0011206F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11206F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Превышение предельного объема закупок, установленного п.5 ч. 1 ст. 93 Федерального закона № 44-ФЗ указывает на наличие признаков административного правонарушения</w:t>
      </w:r>
      <w:r w:rsidRPr="0011206F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Pr="0011206F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установленных</w:t>
      </w:r>
      <w:r w:rsidRPr="0011206F">
        <w:rPr>
          <w:rFonts w:ascii="Times New Roman" w:hAnsi="Times New Roman" w:cs="Times New Roman"/>
          <w:color w:val="333333"/>
          <w:shd w:val="clear" w:color="auto" w:fill="FFFFFF"/>
        </w:rPr>
        <w:t xml:space="preserve"> частью 1 статьи 7.29 Кодекса Российской Федерации об административных правонарушениях</w:t>
      </w:r>
      <w:r w:rsidRPr="0011206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.</w:t>
      </w:r>
    </w:p>
    <w:p w:rsidR="00F61AF5" w:rsidRPr="0011206F" w:rsidRDefault="00F61AF5" w:rsidP="00F61AF5">
      <w:pPr>
        <w:pStyle w:val="af4"/>
        <w:tabs>
          <w:tab w:val="left" w:pos="720"/>
        </w:tabs>
        <w:ind w:left="0"/>
        <w:jc w:val="both"/>
        <w:rPr>
          <w:rFonts w:ascii="Times New Roman" w:hAnsi="Times New Roman" w:cs="Times New Roman"/>
          <w:lang w:val="ru-RU"/>
        </w:rPr>
      </w:pPr>
      <w:r w:rsidRPr="0011206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ab/>
        <w:t>6.4.3. В нарушение ч.1 ст. 16 Закона № 44-ФЗ учреждением заключено контрактов у единственного поставщика при отсутствии в плане-графике (на дату заключения контрактов) объема финансового обеспечения закупок на общую сумму 7 655,54 тыс. руб.</w:t>
      </w:r>
    </w:p>
    <w:p w:rsidR="00F61AF5" w:rsidRPr="0011206F" w:rsidRDefault="00F61AF5" w:rsidP="00F61AF5">
      <w:pPr>
        <w:tabs>
          <w:tab w:val="left" w:pos="567"/>
          <w:tab w:val="left" w:pos="993"/>
        </w:tabs>
        <w:ind w:firstLine="709"/>
        <w:jc w:val="both"/>
        <w:rPr>
          <w:rFonts w:eastAsia="Times New Roman"/>
          <w:szCs w:val="24"/>
          <w:lang w:eastAsia="ru-RU" w:bidi="en-US"/>
        </w:rPr>
      </w:pPr>
      <w:r w:rsidRPr="0011206F">
        <w:rPr>
          <w:szCs w:val="24"/>
        </w:rPr>
        <w:t>6.4.3. В</w:t>
      </w:r>
      <w:r w:rsidRPr="0011206F">
        <w:rPr>
          <w:rFonts w:eastAsia="Times New Roman"/>
          <w:szCs w:val="24"/>
          <w:lang w:eastAsia="ru-RU" w:bidi="en-US"/>
        </w:rPr>
        <w:t xml:space="preserve"> нарушение ч.4 ст.93 Федерального закона № 44-ФЗ при осуществлении закупок с единственным поставщиком (подрядчиком, исполнителем), Заказчиком не проводилось определение цены по 20 охваченным проверкой муниципальным контрактам на общую сумму 10 734,65 тыс. рублей.</w:t>
      </w:r>
    </w:p>
    <w:p w:rsidR="00F61AF5" w:rsidRPr="0011206F" w:rsidRDefault="00F61AF5" w:rsidP="00F61AF5">
      <w:pPr>
        <w:tabs>
          <w:tab w:val="left" w:pos="567"/>
          <w:tab w:val="left" w:pos="993"/>
        </w:tabs>
        <w:ind w:firstLine="709"/>
        <w:jc w:val="both"/>
        <w:rPr>
          <w:szCs w:val="24"/>
        </w:rPr>
      </w:pPr>
      <w:r w:rsidRPr="0011206F">
        <w:rPr>
          <w:rFonts w:eastAsia="Times New Roman"/>
          <w:szCs w:val="24"/>
          <w:lang w:eastAsia="ru-RU" w:bidi="en-US"/>
        </w:rPr>
        <w:t xml:space="preserve">6.4.4. </w:t>
      </w:r>
      <w:r w:rsidRPr="0011206F">
        <w:rPr>
          <w:szCs w:val="24"/>
        </w:rPr>
        <w:t>В ходе контрольного мероприятия установлено, что отдельные договоры предусматривают поставку однородных товаров, заключены одновременно или в течение короткого периода времени с одним и тем же поставщиком; цена каждого из таких контрактов максимально приближена к предельно допустимой в соответствии с требованиями п.5 ч.1 ст. 93 Федерального закона № 44-ФЗ, а в совокупности значительно превышает данный предел, что указывает на признаки дробления закупок, с целью уйти от соблюдения процедур, предусмотренных Федеральным законом № 44-ФЗ.</w:t>
      </w:r>
    </w:p>
    <w:p w:rsidR="00F61AF5" w:rsidRPr="0011206F" w:rsidRDefault="00F61AF5" w:rsidP="00F61AF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11206F">
        <w:rPr>
          <w:szCs w:val="24"/>
        </w:rPr>
        <w:t>В рамках контрольного мероприятия Контрольно–счетной палатой проведена проверка организации и ведения бухгалтерского учета учреждения (в части отражения операций по предмету проверки), в ходе которой выявлены следующие нарушения:</w:t>
      </w:r>
    </w:p>
    <w:p w:rsidR="00F61AF5" w:rsidRPr="0011206F" w:rsidRDefault="00F61AF5" w:rsidP="00F61AF5">
      <w:pPr>
        <w:tabs>
          <w:tab w:val="left" w:pos="993"/>
        </w:tabs>
        <w:ind w:firstLine="709"/>
        <w:jc w:val="both"/>
        <w:rPr>
          <w:szCs w:val="24"/>
        </w:rPr>
      </w:pPr>
      <w:r w:rsidRPr="0011206F">
        <w:rPr>
          <w:rFonts w:eastAsia="Times New Roman"/>
          <w:szCs w:val="24"/>
          <w:lang w:eastAsia="ru-RU"/>
        </w:rPr>
        <w:t>- в</w:t>
      </w:r>
      <w:r w:rsidRPr="0011206F">
        <w:rPr>
          <w:szCs w:val="24"/>
        </w:rPr>
        <w:t xml:space="preserve"> нарушение </w:t>
      </w:r>
      <w:r w:rsidRPr="0011206F">
        <w:rPr>
          <w:rFonts w:eastAsia="Times New Roman"/>
          <w:szCs w:val="24"/>
          <w:lang w:eastAsia="ru-RU"/>
        </w:rPr>
        <w:t xml:space="preserve">требований п. 9 приказа Минфина № 274н, Учетной политикой </w:t>
      </w:r>
      <w:r w:rsidRPr="0011206F">
        <w:rPr>
          <w:szCs w:val="24"/>
        </w:rPr>
        <w:t>для целей бухгалтерского учета в бюджетных образовательных учреждениях Пожарского муниципального района</w:t>
      </w:r>
      <w:r w:rsidRPr="0011206F">
        <w:rPr>
          <w:rFonts w:eastAsia="Times New Roman"/>
          <w:szCs w:val="24"/>
          <w:lang w:eastAsia="ru-RU"/>
        </w:rPr>
        <w:t>, утвержденной п</w:t>
      </w:r>
      <w:r w:rsidRPr="0011206F">
        <w:rPr>
          <w:szCs w:val="24"/>
        </w:rPr>
        <w:t>риказом начальника управления образования администрации Пожарского муниципального района от 27 декабря 2019 года № 166, не установлены:</w:t>
      </w:r>
      <w:r w:rsidRPr="0011206F">
        <w:rPr>
          <w:rFonts w:eastAsia="Times New Roman"/>
          <w:szCs w:val="24"/>
          <w:lang w:eastAsia="ru-RU"/>
        </w:rPr>
        <w:t> порядок проведения инвентаризации активов, имущества, учитываемого на забалансовых счетах, обязательств, иных объектов бухгалтерского учета</w:t>
      </w:r>
      <w:r w:rsidRPr="0011206F">
        <w:rPr>
          <w:szCs w:val="24"/>
        </w:rPr>
        <w:t>; порядок организации и обеспечения (осуществления) внутреннего контроля;</w:t>
      </w:r>
    </w:p>
    <w:p w:rsidR="00F61AF5" w:rsidRPr="0011206F" w:rsidRDefault="00F61AF5" w:rsidP="00F61AF5">
      <w:pPr>
        <w:pStyle w:val="af2"/>
        <w:ind w:firstLine="708"/>
        <w:jc w:val="both"/>
      </w:pPr>
      <w:r w:rsidRPr="0011206F">
        <w:t>- в нарушение требований п. 5 ст. 10 Закона № 402-ФЗ, п. 11 Инструкции № 157н, приказа Минфина № 52н, в проверяемом периоде централизованной бухгалтерией управления образования применялись регистры бухгалтерского учета не установленного образца (Журнал операций по выбытию и перемещению нефинансовых активов, Главная книга);</w:t>
      </w:r>
    </w:p>
    <w:p w:rsidR="00F61AF5" w:rsidRDefault="00F61AF5" w:rsidP="00F61AF5">
      <w:pPr>
        <w:tabs>
          <w:tab w:val="left" w:pos="993"/>
        </w:tabs>
        <w:ind w:firstLine="709"/>
        <w:jc w:val="both"/>
        <w:rPr>
          <w:szCs w:val="24"/>
        </w:rPr>
      </w:pPr>
      <w:r>
        <w:rPr>
          <w:szCs w:val="24"/>
        </w:rPr>
        <w:t>- в нарушение требований п. 308 Инструкции № 157н, п. 161 Инструкции № 174н централизованной бухгалтерией управления образования администрации Пожарского муниципального округа не осуществлялся учет операций по санкционированию расходов МОБУ СОШ № 13 Пожарского муниципального района на реализацию мероприятий по модернизации школьных систем образования. Указанные операции в Главной книге не отражены, Журнал по прочим операциям отсутствует.</w:t>
      </w:r>
    </w:p>
    <w:p w:rsidR="00F61AF5" w:rsidRDefault="00F61AF5" w:rsidP="00F61AF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Cs w:val="24"/>
        </w:rPr>
      </w:pPr>
      <w:r>
        <w:rPr>
          <w:szCs w:val="24"/>
        </w:rPr>
        <w:t xml:space="preserve">Проверкой соблюдения принципа открытости и прозрачности информации о контрактной системе в сфере закупок выявлено 4 случая нарушения сроков (от 17 до 35 календарных дней), размещения информации и документов в реестр контрактов, установленных ст. 103 Федерального закона № 44-ФЗ.  Указанные нарушения могут </w:t>
      </w:r>
      <w:r>
        <w:rPr>
          <w:szCs w:val="24"/>
        </w:rPr>
        <w:lastRenderedPageBreak/>
        <w:t>указывать на наличие признаков административного правонарушения, установленные п. 2 ст. 7.31 Кодекса об административных правонарушениях РФ.</w:t>
      </w:r>
    </w:p>
    <w:p w:rsidR="00F61AF5" w:rsidRDefault="00F61AF5" w:rsidP="00F61AF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Cs w:val="24"/>
        </w:rPr>
      </w:pPr>
      <w:r>
        <w:rPr>
          <w:szCs w:val="24"/>
        </w:rPr>
        <w:t>В ходе выездной проверки Контрольно-счетной палатой Пожарского муниципального округа в составе председателя и главного инспектора, а также в присутствии: председателя Думы Пожарского муниципального района В.А. Бороденко; депутата Думы от 5 избирательного округа В.Л. Цыганова, директора МОБУ СОШ № 13 Пожарского муниц</w:t>
      </w:r>
      <w:r w:rsidR="0011206F">
        <w:rPr>
          <w:szCs w:val="24"/>
        </w:rPr>
        <w:t>ипального округа Ф.И.О.</w:t>
      </w:r>
      <w:r>
        <w:rPr>
          <w:szCs w:val="24"/>
        </w:rPr>
        <w:t>, проведена проверка выполненных мероприятий по модернизации школьных систем образования.</w:t>
      </w:r>
    </w:p>
    <w:p w:rsidR="00F61AF5" w:rsidRDefault="00F61AF5" w:rsidP="00F61AF5">
      <w:pPr>
        <w:ind w:firstLine="708"/>
        <w:jc w:val="both"/>
        <w:rPr>
          <w:szCs w:val="24"/>
        </w:rPr>
      </w:pPr>
      <w:r>
        <w:rPr>
          <w:szCs w:val="24"/>
        </w:rPr>
        <w:t xml:space="preserve">В ходе выборочной проверки установлено, что приобретенное в рамках реализации мероприятий в 2023 году оборудование, а именно два кондиционера настенных </w:t>
      </w:r>
      <w:r>
        <w:rPr>
          <w:szCs w:val="24"/>
          <w:lang w:val="en-US"/>
        </w:rPr>
        <w:t>TCL</w:t>
      </w:r>
      <w:r w:rsidRPr="00F61AF5">
        <w:rPr>
          <w:szCs w:val="24"/>
        </w:rPr>
        <w:t xml:space="preserve"> </w:t>
      </w:r>
      <w:r>
        <w:rPr>
          <w:szCs w:val="24"/>
          <w:lang w:val="en-US"/>
        </w:rPr>
        <w:t>TAC</w:t>
      </w:r>
      <w:r>
        <w:rPr>
          <w:szCs w:val="24"/>
        </w:rPr>
        <w:t>-07</w:t>
      </w:r>
      <w:r>
        <w:rPr>
          <w:szCs w:val="24"/>
          <w:lang w:val="en-US"/>
        </w:rPr>
        <w:t>CHSA</w:t>
      </w:r>
      <w:r>
        <w:rPr>
          <w:szCs w:val="24"/>
        </w:rPr>
        <w:t>/</w:t>
      </w:r>
      <w:r>
        <w:rPr>
          <w:szCs w:val="24"/>
          <w:lang w:val="en-US"/>
        </w:rPr>
        <w:t>TPG</w:t>
      </w:r>
      <w:r>
        <w:rPr>
          <w:szCs w:val="24"/>
        </w:rPr>
        <w:t>-</w:t>
      </w:r>
      <w:r>
        <w:rPr>
          <w:szCs w:val="24"/>
          <w:lang w:val="en-US"/>
        </w:rPr>
        <w:t>W</w:t>
      </w:r>
      <w:r>
        <w:rPr>
          <w:szCs w:val="24"/>
        </w:rPr>
        <w:t xml:space="preserve"> (акт приема-передачи от 25.08.2023) на сумму 72 000 руб., на дату проверки учреждением не используются (не установлены), что может указывать на неэффективное использование бюджетных средств. </w:t>
      </w:r>
    </w:p>
    <w:p w:rsidR="00F61AF5" w:rsidRDefault="00F61AF5" w:rsidP="00F61AF5">
      <w:pPr>
        <w:tabs>
          <w:tab w:val="left" w:pos="851"/>
        </w:tabs>
        <w:ind w:left="567"/>
        <w:jc w:val="both"/>
        <w:rPr>
          <w:b/>
          <w:sz w:val="16"/>
          <w:szCs w:val="16"/>
        </w:rPr>
      </w:pPr>
    </w:p>
    <w:p w:rsidR="00F61AF5" w:rsidRDefault="00F61AF5" w:rsidP="00F61AF5">
      <w:pPr>
        <w:ind w:firstLine="708"/>
        <w:jc w:val="both"/>
        <w:rPr>
          <w:szCs w:val="24"/>
        </w:rPr>
      </w:pPr>
      <w:bookmarkStart w:id="0" w:name="_GoBack"/>
      <w:bookmarkEnd w:id="0"/>
    </w:p>
    <w:p w:rsidR="00F61AF5" w:rsidRDefault="00F61AF5" w:rsidP="00F61AF5">
      <w:pPr>
        <w:ind w:firstLine="708"/>
        <w:jc w:val="both"/>
        <w:rPr>
          <w:szCs w:val="24"/>
        </w:rPr>
      </w:pPr>
      <w:r>
        <w:rPr>
          <w:szCs w:val="24"/>
        </w:rPr>
        <w:t>По итогам контрольного мероприятия в адрес МОБУ СОШ № 13 Пожарского муниципального округа, управления образования администрации Пожарского муниципального округа и финансового управления администрации Пожарского муниципального округа направлены представления об устранении выявленных нарушений действующего законодательства.</w:t>
      </w:r>
    </w:p>
    <w:p w:rsidR="00F61AF5" w:rsidRDefault="00F61AF5" w:rsidP="00F61AF5">
      <w:pPr>
        <w:ind w:firstLine="708"/>
        <w:jc w:val="both"/>
        <w:rPr>
          <w:szCs w:val="24"/>
        </w:rPr>
      </w:pPr>
      <w:r>
        <w:rPr>
          <w:szCs w:val="24"/>
        </w:rPr>
        <w:t xml:space="preserve">Установленный срок представления информации о принятых по результатам рассмотрения представления решениях и мерах - не позднее 30 календарных дней со дня получения представления. </w:t>
      </w:r>
    </w:p>
    <w:p w:rsidR="00F61AF5" w:rsidRDefault="00F61AF5" w:rsidP="00F61AF5">
      <w:pPr>
        <w:spacing w:line="276" w:lineRule="auto"/>
        <w:ind w:firstLine="567"/>
        <w:jc w:val="both"/>
        <w:rPr>
          <w:szCs w:val="24"/>
        </w:rPr>
      </w:pPr>
      <w:r>
        <w:rPr>
          <w:szCs w:val="24"/>
        </w:rPr>
        <w:t>Отчет о результатах контрольного мероприятия направлен в адрес главы Пожарского муниципального округа и председателя Думы Пожарского муниципального округа.</w:t>
      </w:r>
    </w:p>
    <w:p w:rsidR="00F61AF5" w:rsidRDefault="00F61AF5" w:rsidP="00F61AF5">
      <w:pPr>
        <w:spacing w:line="276" w:lineRule="auto"/>
        <w:ind w:firstLine="567"/>
        <w:jc w:val="both"/>
        <w:rPr>
          <w:szCs w:val="24"/>
        </w:rPr>
      </w:pPr>
      <w:r>
        <w:rPr>
          <w:szCs w:val="24"/>
        </w:rPr>
        <w:t>Материалы контрольного мероприятия направлены Прокурору Пожарского района.</w:t>
      </w:r>
    </w:p>
    <w:p w:rsidR="00D15C26" w:rsidRDefault="00D15C26"/>
    <w:sectPr w:rsidR="00D1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C8D" w:rsidRDefault="00BD0C8D" w:rsidP="00F61AF5">
      <w:r>
        <w:separator/>
      </w:r>
    </w:p>
  </w:endnote>
  <w:endnote w:type="continuationSeparator" w:id="0">
    <w:p w:rsidR="00BD0C8D" w:rsidRDefault="00BD0C8D" w:rsidP="00F6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C8D" w:rsidRDefault="00BD0C8D" w:rsidP="00F61AF5">
      <w:r>
        <w:separator/>
      </w:r>
    </w:p>
  </w:footnote>
  <w:footnote w:type="continuationSeparator" w:id="0">
    <w:p w:rsidR="00BD0C8D" w:rsidRDefault="00BD0C8D" w:rsidP="00F61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360F"/>
    <w:multiLevelType w:val="hybridMultilevel"/>
    <w:tmpl w:val="6F429954"/>
    <w:lvl w:ilvl="0" w:tplc="399EF14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E70897"/>
    <w:multiLevelType w:val="multilevel"/>
    <w:tmpl w:val="402C3B22"/>
    <w:lvl w:ilvl="0">
      <w:start w:val="1"/>
      <w:numFmt w:val="decimal"/>
      <w:lvlText w:val="%1."/>
      <w:lvlJc w:val="left"/>
      <w:pPr>
        <w:ind w:left="644" w:hanging="360"/>
      </w:pPr>
      <w:rPr>
        <w:b w:val="0"/>
        <w:i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723" w:hanging="72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438" w:hanging="720"/>
      </w:pPr>
    </w:lvl>
    <w:lvl w:ilvl="3">
      <w:start w:val="1"/>
      <w:numFmt w:val="decimal"/>
      <w:isLgl/>
      <w:lvlText w:val="%1.%2.%3.%4."/>
      <w:lvlJc w:val="left"/>
      <w:pPr>
        <w:ind w:left="798" w:hanging="1080"/>
      </w:pPr>
    </w:lvl>
    <w:lvl w:ilvl="4">
      <w:start w:val="1"/>
      <w:numFmt w:val="decimal"/>
      <w:isLgl/>
      <w:lvlText w:val="%1.%2.%3.%4.%5."/>
      <w:lvlJc w:val="left"/>
      <w:pPr>
        <w:ind w:left="798" w:hanging="1080"/>
      </w:pPr>
    </w:lvl>
    <w:lvl w:ilvl="5">
      <w:start w:val="1"/>
      <w:numFmt w:val="decimal"/>
      <w:isLgl/>
      <w:lvlText w:val="%1.%2.%3.%4.%5.%6."/>
      <w:lvlJc w:val="left"/>
      <w:pPr>
        <w:ind w:left="1158" w:hanging="1440"/>
      </w:pPr>
    </w:lvl>
    <w:lvl w:ilvl="6">
      <w:start w:val="1"/>
      <w:numFmt w:val="decimal"/>
      <w:isLgl/>
      <w:lvlText w:val="%1.%2.%3.%4.%5.%6.%7."/>
      <w:lvlJc w:val="left"/>
      <w:pPr>
        <w:ind w:left="1518" w:hanging="1800"/>
      </w:pPr>
    </w:lvl>
    <w:lvl w:ilvl="7">
      <w:start w:val="1"/>
      <w:numFmt w:val="decimal"/>
      <w:isLgl/>
      <w:lvlText w:val="%1.%2.%3.%4.%5.%6.%7.%8."/>
      <w:lvlJc w:val="left"/>
      <w:pPr>
        <w:ind w:left="1518" w:hanging="1800"/>
      </w:pPr>
    </w:lvl>
    <w:lvl w:ilvl="8">
      <w:start w:val="1"/>
      <w:numFmt w:val="decimal"/>
      <w:isLgl/>
      <w:lvlText w:val="%1.%2.%3.%4.%5.%6.%7.%8.%9."/>
      <w:lvlJc w:val="left"/>
      <w:pPr>
        <w:ind w:left="1878" w:hanging="2160"/>
      </w:pPr>
    </w:lvl>
  </w:abstractNum>
  <w:abstractNum w:abstractNumId="2" w15:restartNumberingAfterBreak="0">
    <w:nsid w:val="3F4B5CC7"/>
    <w:multiLevelType w:val="hybridMultilevel"/>
    <w:tmpl w:val="BE204AFC"/>
    <w:lvl w:ilvl="0" w:tplc="356CFDF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5170F4"/>
    <w:multiLevelType w:val="multilevel"/>
    <w:tmpl w:val="18ACDBD8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894" w:hanging="54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4" w15:restartNumberingAfterBreak="0">
    <w:nsid w:val="60C6637C"/>
    <w:multiLevelType w:val="hybridMultilevel"/>
    <w:tmpl w:val="3B28D38E"/>
    <w:lvl w:ilvl="0" w:tplc="ECDA1D9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1BD5EA9"/>
    <w:multiLevelType w:val="hybridMultilevel"/>
    <w:tmpl w:val="08121F6E"/>
    <w:lvl w:ilvl="0" w:tplc="F5F4536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4E"/>
    <w:rsid w:val="0011206F"/>
    <w:rsid w:val="00BD0C8D"/>
    <w:rsid w:val="00D15C26"/>
    <w:rsid w:val="00D2254E"/>
    <w:rsid w:val="00D233FF"/>
    <w:rsid w:val="00F6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4F403"/>
  <w15:chartTrackingRefBased/>
  <w15:docId w15:val="{C16BB98C-326A-4BB3-8EE8-8680C8E6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AF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F61AF5"/>
    <w:pPr>
      <w:keepNext/>
      <w:ind w:firstLine="720"/>
      <w:outlineLvl w:val="0"/>
    </w:pPr>
    <w:rPr>
      <w:rFonts w:eastAsia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61AF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F61AF5"/>
    <w:pPr>
      <w:keepNext/>
      <w:suppressAutoHyphens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1A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61AF5"/>
    <w:rPr>
      <w:rFonts w:ascii="Calibri Light" w:eastAsia="Times New Roman" w:hAnsi="Calibri Light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semiHidden/>
    <w:rsid w:val="00F61AF5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styleId="a3">
    <w:name w:val="Hyperlink"/>
    <w:semiHidden/>
    <w:unhideWhenUsed/>
    <w:rsid w:val="00F61AF5"/>
    <w:rPr>
      <w:color w:val="0044AA"/>
      <w:u w:val="single"/>
    </w:rPr>
  </w:style>
  <w:style w:type="character" w:styleId="a4">
    <w:name w:val="FollowedHyperlink"/>
    <w:basedOn w:val="a0"/>
    <w:uiPriority w:val="99"/>
    <w:semiHidden/>
    <w:unhideWhenUsed/>
    <w:rsid w:val="00F61AF5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61AF5"/>
    <w:pPr>
      <w:spacing w:before="100" w:beforeAutospacing="1" w:after="119"/>
    </w:pPr>
    <w:rPr>
      <w:rFonts w:eastAsia="Times New Roman"/>
      <w:szCs w:val="24"/>
      <w:lang w:eastAsia="ru-RU"/>
    </w:rPr>
  </w:style>
  <w:style w:type="paragraph" w:styleId="a5">
    <w:name w:val="Normal (Web)"/>
    <w:basedOn w:val="a"/>
    <w:semiHidden/>
    <w:unhideWhenUsed/>
    <w:rsid w:val="00F61AF5"/>
    <w:pPr>
      <w:spacing w:before="100" w:beforeAutospacing="1" w:after="119"/>
    </w:pPr>
    <w:rPr>
      <w:rFonts w:eastAsia="Times New Roman"/>
      <w:szCs w:val="24"/>
      <w:lang w:eastAsia="ru-RU"/>
    </w:rPr>
  </w:style>
  <w:style w:type="paragraph" w:styleId="a6">
    <w:name w:val="footnote text"/>
    <w:basedOn w:val="a"/>
    <w:link w:val="a7"/>
    <w:semiHidden/>
    <w:unhideWhenUsed/>
    <w:rsid w:val="00F61AF5"/>
    <w:rPr>
      <w:rFonts w:eastAsia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F61A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F61A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F61AF5"/>
    <w:rPr>
      <w:rFonts w:ascii="Times New Roman" w:eastAsia="Calibri" w:hAnsi="Times New Roman" w:cs="Times New Roman"/>
      <w:sz w:val="24"/>
    </w:rPr>
  </w:style>
  <w:style w:type="paragraph" w:styleId="aa">
    <w:name w:val="footer"/>
    <w:basedOn w:val="a"/>
    <w:link w:val="ab"/>
    <w:semiHidden/>
    <w:unhideWhenUsed/>
    <w:rsid w:val="00F61A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F61AF5"/>
    <w:rPr>
      <w:rFonts w:ascii="Times New Roman" w:eastAsia="Calibri" w:hAnsi="Times New Roman" w:cs="Times New Roman"/>
      <w:sz w:val="24"/>
    </w:rPr>
  </w:style>
  <w:style w:type="paragraph" w:styleId="ac">
    <w:name w:val="Body Text"/>
    <w:basedOn w:val="a"/>
    <w:link w:val="ad"/>
    <w:semiHidden/>
    <w:unhideWhenUsed/>
    <w:rsid w:val="00F61AF5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F61AF5"/>
    <w:rPr>
      <w:rFonts w:ascii="Times New Roman" w:eastAsia="Calibri" w:hAnsi="Times New Roman" w:cs="Times New Roman"/>
      <w:sz w:val="24"/>
    </w:rPr>
  </w:style>
  <w:style w:type="paragraph" w:styleId="ae">
    <w:name w:val="Body Text Indent"/>
    <w:basedOn w:val="a"/>
    <w:link w:val="af"/>
    <w:semiHidden/>
    <w:unhideWhenUsed/>
    <w:rsid w:val="00F61AF5"/>
    <w:pPr>
      <w:spacing w:after="120"/>
      <w:ind w:left="283"/>
    </w:pPr>
    <w:rPr>
      <w:rFonts w:eastAsia="Times New Roman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F61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F61AF5"/>
    <w:pPr>
      <w:suppressAutoHyphens/>
      <w:spacing w:after="120" w:line="480" w:lineRule="auto"/>
      <w:ind w:left="283"/>
    </w:pPr>
    <w:rPr>
      <w:rFonts w:eastAsia="Times New Roman"/>
      <w:sz w:val="20"/>
      <w:szCs w:val="20"/>
      <w:lang w:eastAsia="ar-SA"/>
    </w:rPr>
  </w:style>
  <w:style w:type="character" w:customStyle="1" w:styleId="22">
    <w:name w:val="Основной текст с отступом 2 Знак"/>
    <w:basedOn w:val="a0"/>
    <w:link w:val="21"/>
    <w:semiHidden/>
    <w:rsid w:val="00F61A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1">
    <w:name w:val="Body Text Indent 3"/>
    <w:basedOn w:val="a"/>
    <w:link w:val="32"/>
    <w:semiHidden/>
    <w:unhideWhenUsed/>
    <w:rsid w:val="00F61AF5"/>
    <w:pPr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semiHidden/>
    <w:rsid w:val="00F61AF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0">
    <w:name w:val="Balloon Text"/>
    <w:basedOn w:val="a"/>
    <w:link w:val="af1"/>
    <w:semiHidden/>
    <w:unhideWhenUsed/>
    <w:rsid w:val="00F61AF5"/>
    <w:rPr>
      <w:rFonts w:ascii="Tahoma" w:hAnsi="Tahoma"/>
      <w:sz w:val="16"/>
      <w:szCs w:val="16"/>
      <w:lang w:val="x-none"/>
    </w:rPr>
  </w:style>
  <w:style w:type="character" w:customStyle="1" w:styleId="af1">
    <w:name w:val="Текст выноски Знак"/>
    <w:basedOn w:val="a0"/>
    <w:link w:val="af0"/>
    <w:semiHidden/>
    <w:rsid w:val="00F61AF5"/>
    <w:rPr>
      <w:rFonts w:ascii="Tahoma" w:eastAsia="Calibri" w:hAnsi="Tahoma" w:cs="Times New Roman"/>
      <w:sz w:val="16"/>
      <w:szCs w:val="16"/>
      <w:lang w:val="x-none"/>
    </w:rPr>
  </w:style>
  <w:style w:type="paragraph" w:styleId="af2">
    <w:name w:val="No Spacing"/>
    <w:uiPriority w:val="1"/>
    <w:qFormat/>
    <w:rsid w:val="00F61A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Абзац списка Знак"/>
    <w:aliases w:val="Use Case List Paragraph Знак,ТЗ список Знак,Абзац списка литеральный Знак,Bullet List Знак,FooterText Знак,numbered Знак,Список дефисный Знак,Paragraphe de liste1 Знак,lp1 Знак,Маркер Знак,GOST_TableList Знак,it_List1 Знак"/>
    <w:link w:val="af4"/>
    <w:uiPriority w:val="34"/>
    <w:qFormat/>
    <w:locked/>
    <w:rsid w:val="00F61AF5"/>
    <w:rPr>
      <w:sz w:val="24"/>
      <w:szCs w:val="24"/>
      <w:lang w:val="x-none" w:eastAsia="x-none"/>
    </w:rPr>
  </w:style>
  <w:style w:type="paragraph" w:styleId="af4">
    <w:name w:val="List Paragraph"/>
    <w:aliases w:val="Use Case List Paragraph,ТЗ список,Абзац списка литеральный,Bullet List,FooterText,numbered,Список дефисный,Paragraphe de liste1,lp1,Маркер,GOST_TableList,it_List1"/>
    <w:basedOn w:val="a"/>
    <w:link w:val="af3"/>
    <w:uiPriority w:val="34"/>
    <w:qFormat/>
    <w:rsid w:val="00F61AF5"/>
    <w:pPr>
      <w:ind w:left="720"/>
      <w:contextualSpacing/>
    </w:pPr>
    <w:rPr>
      <w:rFonts w:asciiTheme="minorHAnsi" w:eastAsiaTheme="minorHAnsi" w:hAnsiTheme="minorHAnsi" w:cstheme="minorBidi"/>
      <w:szCs w:val="24"/>
      <w:lang w:val="x-none" w:eastAsia="x-none"/>
    </w:rPr>
  </w:style>
  <w:style w:type="paragraph" w:customStyle="1" w:styleId="af5">
    <w:name w:val="Знак"/>
    <w:basedOn w:val="a"/>
    <w:rsid w:val="00F61AF5"/>
    <w:pPr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af6">
    <w:name w:val="Знак Знак Знак Знак"/>
    <w:basedOn w:val="a"/>
    <w:rsid w:val="00F61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rmal">
    <w:name w:val="ConsPlusNormal"/>
    <w:rsid w:val="00F61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Oaeno">
    <w:name w:val="Oaeno"/>
    <w:basedOn w:val="a"/>
    <w:rsid w:val="00F61AF5"/>
    <w:pPr>
      <w:widowControl w:val="0"/>
      <w:suppressAutoHyphens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F61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F61AF5"/>
    <w:pPr>
      <w:suppressAutoHyphens/>
      <w:ind w:firstLine="720"/>
      <w:jc w:val="both"/>
    </w:pPr>
    <w:rPr>
      <w:rFonts w:eastAsia="Times New Roman"/>
      <w:i/>
      <w:sz w:val="28"/>
      <w:szCs w:val="20"/>
      <w:lang w:eastAsia="ar-SA"/>
    </w:rPr>
  </w:style>
  <w:style w:type="paragraph" w:customStyle="1" w:styleId="11">
    <w:name w:val="1 Знак Знак Знак Знак"/>
    <w:basedOn w:val="a"/>
    <w:rsid w:val="00F61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2">
    <w:name w:val="Цитата1"/>
    <w:basedOn w:val="a"/>
    <w:rsid w:val="00F61AF5"/>
    <w:pPr>
      <w:suppressAutoHyphens/>
      <w:autoSpaceDE w:val="0"/>
      <w:ind w:left="-284" w:right="-72" w:firstLine="426"/>
      <w:jc w:val="both"/>
    </w:pPr>
    <w:rPr>
      <w:rFonts w:eastAsia="Times New Roman"/>
      <w:sz w:val="28"/>
      <w:szCs w:val="28"/>
      <w:lang w:eastAsia="ar-SA"/>
    </w:rPr>
  </w:style>
  <w:style w:type="paragraph" w:customStyle="1" w:styleId="af7">
    <w:name w:val="Знак Знак Знак Знак Знак Знак Знак Знак Знак"/>
    <w:basedOn w:val="a"/>
    <w:rsid w:val="00F61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F61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"/>
    <w:basedOn w:val="a"/>
    <w:rsid w:val="00F61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9">
    <w:name w:val="Знак Знак Знак Знак Знак Знак Знак Знак Знак Знак"/>
    <w:basedOn w:val="a"/>
    <w:rsid w:val="00F61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rmal">
    <w:name w:val="ConsNormal"/>
    <w:rsid w:val="00F61AF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3">
    <w:name w:val="Обычный (веб)1"/>
    <w:basedOn w:val="a"/>
    <w:rsid w:val="00F61AF5"/>
    <w:pPr>
      <w:spacing w:after="150"/>
      <w:ind w:firstLine="300"/>
    </w:pPr>
    <w:rPr>
      <w:rFonts w:eastAsia="Times New Roman"/>
      <w:szCs w:val="24"/>
      <w:lang w:eastAsia="ru-RU"/>
    </w:rPr>
  </w:style>
  <w:style w:type="paragraph" w:customStyle="1" w:styleId="BodyText2">
    <w:name w:val="Body Text 2"/>
    <w:basedOn w:val="a"/>
    <w:rsid w:val="00F61AF5"/>
    <w:pPr>
      <w:widowControl w:val="0"/>
      <w:overflowPunct w:val="0"/>
      <w:autoSpaceDE w:val="0"/>
      <w:autoSpaceDN w:val="0"/>
      <w:adjustRightInd w:val="0"/>
      <w:ind w:firstLine="1122"/>
      <w:jc w:val="both"/>
    </w:pPr>
    <w:rPr>
      <w:rFonts w:eastAsia="Times New Roman"/>
      <w:sz w:val="28"/>
      <w:szCs w:val="20"/>
      <w:lang w:eastAsia="ru-RU"/>
    </w:rPr>
  </w:style>
  <w:style w:type="paragraph" w:customStyle="1" w:styleId="afa">
    <w:name w:val="Знак Знак Знак"/>
    <w:basedOn w:val="a"/>
    <w:rsid w:val="00F61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b">
    <w:name w:val="Прижатый влево"/>
    <w:basedOn w:val="a"/>
    <w:next w:val="a"/>
    <w:rsid w:val="00F61AF5"/>
    <w:pPr>
      <w:autoSpaceDE w:val="0"/>
      <w:autoSpaceDN w:val="0"/>
      <w:adjustRightInd w:val="0"/>
    </w:pPr>
    <w:rPr>
      <w:rFonts w:ascii="Arial" w:eastAsia="Times New Roman" w:hAnsi="Arial"/>
      <w:szCs w:val="24"/>
      <w:lang w:eastAsia="ru-RU"/>
    </w:rPr>
  </w:style>
  <w:style w:type="paragraph" w:customStyle="1" w:styleId="aligncenter">
    <w:name w:val="align_center"/>
    <w:basedOn w:val="a"/>
    <w:rsid w:val="00F61AF5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fc">
    <w:name w:val="footnote reference"/>
    <w:aliases w:val="текст сноски"/>
    <w:uiPriority w:val="99"/>
    <w:semiHidden/>
    <w:unhideWhenUsed/>
    <w:rsid w:val="00F61AF5"/>
    <w:rPr>
      <w:vertAlign w:val="superscript"/>
    </w:rPr>
  </w:style>
  <w:style w:type="character" w:customStyle="1" w:styleId="afd">
    <w:name w:val="Гипертекстовая ссылка"/>
    <w:rsid w:val="00F61AF5"/>
    <w:rPr>
      <w:color w:val="008000"/>
    </w:rPr>
  </w:style>
  <w:style w:type="character" w:customStyle="1" w:styleId="WW-Absatz-Standardschriftart1">
    <w:name w:val="WW-Absatz-Standardschriftart1"/>
    <w:rsid w:val="00F61AF5"/>
  </w:style>
  <w:style w:type="character" w:customStyle="1" w:styleId="FontStyle14">
    <w:name w:val="Font Style14"/>
    <w:rsid w:val="00F61AF5"/>
    <w:rPr>
      <w:rFonts w:ascii="Times New Roman" w:hAnsi="Times New Roman" w:cs="Times New Roman" w:hint="default"/>
      <w:sz w:val="26"/>
      <w:szCs w:val="26"/>
    </w:rPr>
  </w:style>
  <w:style w:type="character" w:customStyle="1" w:styleId="14">
    <w:name w:val="Текст сноски Знак1"/>
    <w:basedOn w:val="a0"/>
    <w:uiPriority w:val="99"/>
    <w:semiHidden/>
    <w:rsid w:val="00F61AF5"/>
    <w:rPr>
      <w:rFonts w:ascii="Calibri" w:eastAsia="Calibri" w:hAnsi="Calibri" w:cs="Calibri" w:hint="default"/>
      <w:lang w:eastAsia="en-US"/>
    </w:rPr>
  </w:style>
  <w:style w:type="table" w:styleId="afe">
    <w:name w:val="Table Grid"/>
    <w:basedOn w:val="a1"/>
    <w:uiPriority w:val="39"/>
    <w:rsid w:val="00F61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8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2838</Words>
  <Characters>16181</Characters>
  <Application>Microsoft Office Word</Application>
  <DocSecurity>0</DocSecurity>
  <Lines>134</Lines>
  <Paragraphs>37</Paragraphs>
  <ScaleCrop>false</ScaleCrop>
  <Company>SPecialiST RePack</Company>
  <LinksUpToDate>false</LinksUpToDate>
  <CharactersWithSpaces>18982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2024-08-05T23:15:00Z</dcterms:created>
  <dcterms:modified xsi:type="dcterms:W3CDTF">2024-08-05T23:22:00Z</dcterms:modified>
</cp:coreProperties>
</file>