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6D" w:rsidRDefault="00490C6D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</w:rPr>
      </w:pPr>
    </w:p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D45FC2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065EBC" w:rsidRDefault="005C6C7D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07</w:t>
      </w:r>
      <w:r w:rsidR="00187DAC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proofErr w:type="gramEnd"/>
      <w:r w:rsidR="008A1BF3" w:rsidRPr="00065EBC">
        <w:rPr>
          <w:sz w:val="26"/>
          <w:szCs w:val="26"/>
        </w:rPr>
        <w:t xml:space="preserve"> </w:t>
      </w:r>
      <w:r w:rsidR="00C641CF" w:rsidRPr="00065EBC">
        <w:rPr>
          <w:sz w:val="26"/>
          <w:szCs w:val="26"/>
        </w:rPr>
        <w:t>20</w:t>
      </w:r>
      <w:r w:rsidR="009B6AB1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C641CF" w:rsidRPr="00065EBC">
        <w:rPr>
          <w:sz w:val="26"/>
          <w:szCs w:val="26"/>
        </w:rPr>
        <w:t xml:space="preserve"> год</w:t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DE66DC" w:rsidRPr="00065EBC">
        <w:rPr>
          <w:sz w:val="26"/>
          <w:szCs w:val="26"/>
        </w:rPr>
        <w:t xml:space="preserve">   </w:t>
      </w:r>
      <w:r w:rsidR="00C641CF" w:rsidRPr="00065EBC">
        <w:rPr>
          <w:sz w:val="26"/>
          <w:szCs w:val="26"/>
        </w:rPr>
        <w:t xml:space="preserve">№ </w:t>
      </w:r>
      <w:r>
        <w:rPr>
          <w:sz w:val="26"/>
          <w:szCs w:val="26"/>
        </w:rPr>
        <w:t>23</w:t>
      </w:r>
      <w:r w:rsidR="007828E0" w:rsidRPr="00065EBC">
        <w:rPr>
          <w:sz w:val="26"/>
          <w:szCs w:val="26"/>
        </w:rPr>
        <w:t>(э)</w:t>
      </w:r>
    </w:p>
    <w:p w:rsidR="00C641CF" w:rsidRPr="00065EBC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065EBC" w:rsidTr="00B4408F">
        <w:tc>
          <w:tcPr>
            <w:tcW w:w="4068" w:type="dxa"/>
            <w:shd w:val="clear" w:color="auto" w:fill="auto"/>
          </w:tcPr>
          <w:p w:rsidR="00C641CF" w:rsidRPr="00065EBC" w:rsidRDefault="00890B7C" w:rsidP="005C6C7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65EBC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D45FC2">
              <w:rPr>
                <w:sz w:val="26"/>
                <w:szCs w:val="26"/>
              </w:rPr>
              <w:t>Пожарского муниципального округа</w:t>
            </w:r>
            <w:r w:rsidRPr="00065EBC">
              <w:rPr>
                <w:sz w:val="26"/>
                <w:szCs w:val="26"/>
              </w:rPr>
              <w:t xml:space="preserve"> </w:t>
            </w:r>
            <w:r w:rsidR="00EC60E7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от 27.02.2023г. № 179-па </w:t>
            </w:r>
            <w:r w:rsidRPr="00065EBC">
              <w:rPr>
                <w:sz w:val="26"/>
                <w:szCs w:val="26"/>
              </w:rPr>
              <w:t>«</w:t>
            </w:r>
            <w:r w:rsidR="00A872B7" w:rsidRPr="00065EBC">
              <w:rPr>
                <w:sz w:val="26"/>
                <w:szCs w:val="26"/>
              </w:rPr>
              <w:t>Об утверждении муниципальной программы «</w:t>
            </w:r>
            <w:r w:rsidR="009973A4">
              <w:rPr>
                <w:sz w:val="26"/>
                <w:szCs w:val="26"/>
              </w:rPr>
              <w:t>Содействие развитию малого и среднего предпринимательства и «</w:t>
            </w:r>
            <w:proofErr w:type="spellStart"/>
            <w:r w:rsidR="009973A4">
              <w:rPr>
                <w:sz w:val="26"/>
                <w:szCs w:val="26"/>
              </w:rPr>
              <w:t>самозанятых</w:t>
            </w:r>
            <w:proofErr w:type="spellEnd"/>
            <w:r w:rsidR="009973A4">
              <w:rPr>
                <w:sz w:val="26"/>
                <w:szCs w:val="26"/>
              </w:rPr>
              <w:t xml:space="preserve"> граждан» </w:t>
            </w:r>
            <w:proofErr w:type="gramStart"/>
            <w:r w:rsidR="009973A4">
              <w:rPr>
                <w:sz w:val="26"/>
                <w:szCs w:val="26"/>
              </w:rPr>
              <w:t xml:space="preserve">в </w:t>
            </w:r>
            <w:r w:rsidR="00E44353" w:rsidRPr="00065EBC">
              <w:rPr>
                <w:sz w:val="26"/>
                <w:szCs w:val="26"/>
              </w:rPr>
              <w:t xml:space="preserve"> Пожарс</w:t>
            </w:r>
            <w:r w:rsidR="00FE6AA2">
              <w:rPr>
                <w:sz w:val="26"/>
                <w:szCs w:val="26"/>
              </w:rPr>
              <w:t>ком</w:t>
            </w:r>
            <w:proofErr w:type="gramEnd"/>
            <w:r w:rsidR="00FE6AA2">
              <w:rPr>
                <w:sz w:val="26"/>
                <w:szCs w:val="26"/>
              </w:rPr>
              <w:t xml:space="preserve"> муниципальном округе на 2023 – 202</w:t>
            </w:r>
            <w:r w:rsidR="005C6C7D">
              <w:rPr>
                <w:sz w:val="26"/>
                <w:szCs w:val="26"/>
              </w:rPr>
              <w:t>7</w:t>
            </w:r>
            <w:r w:rsidR="00E44353" w:rsidRPr="00065EBC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065EB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6C7272" w:rsidRDefault="00A52F05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Заключение по результатам </w:t>
      </w:r>
      <w:r w:rsidR="00890B7C" w:rsidRPr="006C7272">
        <w:rPr>
          <w:sz w:val="26"/>
          <w:szCs w:val="26"/>
        </w:rPr>
        <w:t>экспертизы проекта постановления администрации П</w:t>
      </w:r>
      <w:r w:rsidR="00D45FC2" w:rsidRPr="006C7272">
        <w:rPr>
          <w:sz w:val="26"/>
          <w:szCs w:val="26"/>
        </w:rPr>
        <w:t>ожарского муниципального округа</w:t>
      </w:r>
      <w:r w:rsidR="00EC60E7" w:rsidRPr="006C7272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№ 179-па </w:t>
      </w:r>
      <w:r w:rsidR="00BC0D28" w:rsidRPr="006C7272">
        <w:rPr>
          <w:sz w:val="26"/>
          <w:szCs w:val="26"/>
        </w:rPr>
        <w:t>«</w:t>
      </w:r>
      <w:r w:rsidR="00E07554" w:rsidRPr="006C7272">
        <w:rPr>
          <w:sz w:val="26"/>
          <w:szCs w:val="26"/>
        </w:rPr>
        <w:t>Об утверждении муниципальной программы «</w:t>
      </w:r>
      <w:r w:rsidR="00D000C6" w:rsidRPr="006C7272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D000C6" w:rsidRPr="006C7272">
        <w:rPr>
          <w:sz w:val="26"/>
          <w:szCs w:val="26"/>
        </w:rPr>
        <w:t>самозанятых</w:t>
      </w:r>
      <w:proofErr w:type="spellEnd"/>
      <w:r w:rsidR="00D000C6" w:rsidRPr="006C7272">
        <w:rPr>
          <w:sz w:val="26"/>
          <w:szCs w:val="26"/>
        </w:rPr>
        <w:t xml:space="preserve"> граждан»</w:t>
      </w:r>
      <w:r w:rsidR="00F06DD9" w:rsidRPr="006C7272">
        <w:rPr>
          <w:sz w:val="26"/>
          <w:szCs w:val="26"/>
        </w:rPr>
        <w:t xml:space="preserve"> в Пожарс</w:t>
      </w:r>
      <w:r w:rsidR="00FE6AA2" w:rsidRPr="006C7272">
        <w:rPr>
          <w:sz w:val="26"/>
          <w:szCs w:val="26"/>
        </w:rPr>
        <w:t>ком муниципальном округе на 2023 – 202</w:t>
      </w:r>
      <w:r w:rsidR="005C6C7D" w:rsidRPr="006C7272">
        <w:rPr>
          <w:sz w:val="26"/>
          <w:szCs w:val="26"/>
        </w:rPr>
        <w:t>7</w:t>
      </w:r>
      <w:r w:rsidR="00D000C6" w:rsidRPr="006C7272">
        <w:rPr>
          <w:sz w:val="26"/>
          <w:szCs w:val="26"/>
        </w:rPr>
        <w:t xml:space="preserve"> годы</w:t>
      </w:r>
      <w:r w:rsidR="00F06DD9" w:rsidRPr="006C7272">
        <w:rPr>
          <w:sz w:val="26"/>
          <w:szCs w:val="26"/>
        </w:rPr>
        <w:t>»</w:t>
      </w:r>
      <w:r w:rsidR="003E1EB0" w:rsidRPr="006C7272">
        <w:rPr>
          <w:sz w:val="26"/>
          <w:szCs w:val="26"/>
        </w:rPr>
        <w:t xml:space="preserve"> </w:t>
      </w:r>
      <w:r w:rsidR="00C641CF" w:rsidRPr="006C7272">
        <w:rPr>
          <w:sz w:val="26"/>
          <w:szCs w:val="26"/>
        </w:rPr>
        <w:t>подготовлено в соответствии</w:t>
      </w:r>
      <w:r w:rsidR="006B0DC8" w:rsidRPr="006C7272">
        <w:rPr>
          <w:sz w:val="26"/>
          <w:szCs w:val="26"/>
        </w:rPr>
        <w:t xml:space="preserve"> с:</w:t>
      </w:r>
    </w:p>
    <w:p w:rsidR="00350B14" w:rsidRPr="006C7272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Бюджетным кодексом Российской Федерации (далее – БК РФ);</w:t>
      </w:r>
    </w:p>
    <w:p w:rsidR="00350B14" w:rsidRPr="006C7272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6C7272">
          <w:rPr>
            <w:sz w:val="26"/>
            <w:szCs w:val="26"/>
          </w:rPr>
          <w:t>2011 г</w:t>
        </w:r>
      </w:smartTag>
      <w:r w:rsidRPr="006C7272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6C7272">
          <w:rPr>
            <w:sz w:val="26"/>
            <w:szCs w:val="26"/>
          </w:rPr>
          <w:t>2011 г</w:t>
        </w:r>
      </w:smartTag>
      <w:r w:rsidRPr="006C7272">
        <w:rPr>
          <w:sz w:val="26"/>
          <w:szCs w:val="26"/>
        </w:rPr>
        <w:t>. N 6-ФЗ);</w:t>
      </w:r>
    </w:p>
    <w:p w:rsidR="00350B14" w:rsidRPr="006C7272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350B14" w:rsidRPr="006C7272" w:rsidRDefault="00350B14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4F4E2B" w:rsidRPr="006C7272" w:rsidRDefault="004F4E2B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</w:p>
    <w:p w:rsidR="004F4E2B" w:rsidRPr="006C7272" w:rsidRDefault="004F4E2B" w:rsidP="004F4E2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b/>
          <w:sz w:val="26"/>
          <w:szCs w:val="26"/>
        </w:rPr>
        <w:t>Заключение</w:t>
      </w:r>
    </w:p>
    <w:p w:rsidR="004F4E2B" w:rsidRPr="006C7272" w:rsidRDefault="004F4E2B" w:rsidP="005E507A">
      <w:pPr>
        <w:spacing w:line="276" w:lineRule="auto"/>
        <w:ind w:firstLine="709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Согласно </w:t>
      </w:r>
      <w:r w:rsidR="00666C5A">
        <w:rPr>
          <w:sz w:val="26"/>
          <w:szCs w:val="26"/>
        </w:rPr>
        <w:t>проект</w:t>
      </w:r>
      <w:r w:rsidR="0092107C">
        <w:rPr>
          <w:sz w:val="26"/>
          <w:szCs w:val="26"/>
        </w:rPr>
        <w:t>а</w:t>
      </w:r>
      <w:r w:rsidR="00666C5A">
        <w:rPr>
          <w:sz w:val="26"/>
          <w:szCs w:val="26"/>
        </w:rPr>
        <w:t xml:space="preserve"> постановления</w:t>
      </w:r>
      <w:r w:rsidRPr="006C7272">
        <w:rPr>
          <w:sz w:val="26"/>
          <w:szCs w:val="26"/>
        </w:rPr>
        <w:t xml:space="preserve"> внесение изменений в муниципальную программу обусловлено приведением объемов финансирования мероприятий данной </w:t>
      </w:r>
      <w:r w:rsidRPr="006C7272">
        <w:rPr>
          <w:sz w:val="26"/>
          <w:szCs w:val="26"/>
        </w:rPr>
        <w:lastRenderedPageBreak/>
        <w:t>муниципальной программы в соответствие с б</w:t>
      </w:r>
      <w:bookmarkStart w:id="0" w:name="_GoBack"/>
      <w:bookmarkEnd w:id="0"/>
      <w:r w:rsidRPr="006C7272">
        <w:rPr>
          <w:sz w:val="26"/>
          <w:szCs w:val="26"/>
        </w:rPr>
        <w:t>юджетом Пожарского муниципального округа, утвержденным нормативным правовым актом Думы Пожарского муниципального округа от 1</w:t>
      </w:r>
      <w:r w:rsidR="005C6C7D" w:rsidRPr="006C7272">
        <w:rPr>
          <w:sz w:val="26"/>
          <w:szCs w:val="26"/>
        </w:rPr>
        <w:t>6</w:t>
      </w:r>
      <w:r w:rsidRPr="006C7272">
        <w:rPr>
          <w:sz w:val="26"/>
          <w:szCs w:val="26"/>
        </w:rPr>
        <w:t>.12.202</w:t>
      </w:r>
      <w:r w:rsidR="005C6C7D" w:rsidRPr="006C7272">
        <w:rPr>
          <w:sz w:val="26"/>
          <w:szCs w:val="26"/>
        </w:rPr>
        <w:t>4</w:t>
      </w:r>
      <w:r w:rsidRPr="006C7272">
        <w:rPr>
          <w:sz w:val="26"/>
          <w:szCs w:val="26"/>
        </w:rPr>
        <w:t xml:space="preserve"> года № </w:t>
      </w:r>
      <w:r w:rsidR="005C6C7D" w:rsidRPr="006C7272">
        <w:rPr>
          <w:sz w:val="26"/>
          <w:szCs w:val="26"/>
        </w:rPr>
        <w:t>272</w:t>
      </w:r>
      <w:r w:rsidRPr="006C7272">
        <w:rPr>
          <w:sz w:val="26"/>
          <w:szCs w:val="26"/>
        </w:rPr>
        <w:t>-НПА «О бюджете Пожарского муниципального округа на 202</w:t>
      </w:r>
      <w:r w:rsidR="005C6C7D" w:rsidRPr="006C7272">
        <w:rPr>
          <w:sz w:val="26"/>
          <w:szCs w:val="26"/>
        </w:rPr>
        <w:t>5</w:t>
      </w:r>
      <w:r w:rsidRPr="006C7272">
        <w:rPr>
          <w:sz w:val="26"/>
          <w:szCs w:val="26"/>
        </w:rPr>
        <w:t xml:space="preserve"> год и плановый период 202</w:t>
      </w:r>
      <w:r w:rsidR="005C6C7D" w:rsidRPr="006C7272">
        <w:rPr>
          <w:sz w:val="26"/>
          <w:szCs w:val="26"/>
        </w:rPr>
        <w:t>6</w:t>
      </w:r>
      <w:r w:rsidRPr="006C7272">
        <w:rPr>
          <w:sz w:val="26"/>
          <w:szCs w:val="26"/>
        </w:rPr>
        <w:t xml:space="preserve"> и 202</w:t>
      </w:r>
      <w:r w:rsidR="005C6C7D" w:rsidRPr="006C7272">
        <w:rPr>
          <w:sz w:val="26"/>
          <w:szCs w:val="26"/>
        </w:rPr>
        <w:t>7</w:t>
      </w:r>
      <w:r w:rsidRPr="006C7272">
        <w:rPr>
          <w:sz w:val="26"/>
          <w:szCs w:val="26"/>
        </w:rPr>
        <w:t xml:space="preserve"> годов».</w:t>
      </w:r>
    </w:p>
    <w:p w:rsidR="00890B7C" w:rsidRPr="006C7272" w:rsidRDefault="00890B7C" w:rsidP="005E507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В ходе экспертизы </w:t>
      </w:r>
      <w:proofErr w:type="spellStart"/>
      <w:r w:rsidRPr="006C7272">
        <w:rPr>
          <w:sz w:val="26"/>
          <w:szCs w:val="26"/>
        </w:rPr>
        <w:t>Контрольно</w:t>
      </w:r>
      <w:proofErr w:type="spellEnd"/>
      <w:r w:rsidRPr="006C7272">
        <w:rPr>
          <w:sz w:val="26"/>
          <w:szCs w:val="26"/>
        </w:rPr>
        <w:t xml:space="preserve"> – счетной палатой </w:t>
      </w:r>
      <w:r w:rsidR="00350B14" w:rsidRPr="006C7272">
        <w:rPr>
          <w:sz w:val="26"/>
          <w:szCs w:val="26"/>
        </w:rPr>
        <w:t>Пожарского муниципального округа</w:t>
      </w:r>
      <w:r w:rsidRPr="006C7272">
        <w:rPr>
          <w:sz w:val="26"/>
          <w:szCs w:val="26"/>
        </w:rPr>
        <w:t xml:space="preserve"> установлено следующее:</w:t>
      </w:r>
    </w:p>
    <w:p w:rsidR="00065EBC" w:rsidRPr="006C7272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Заказчиком муниципальной программы является Администрация П</w:t>
      </w:r>
      <w:r w:rsidR="00350B14" w:rsidRPr="006C7272">
        <w:rPr>
          <w:sz w:val="26"/>
          <w:szCs w:val="26"/>
        </w:rPr>
        <w:t>ожарского муниципального округа.</w:t>
      </w:r>
    </w:p>
    <w:p w:rsidR="007502F1" w:rsidRPr="006C7272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Разработчик программы – </w:t>
      </w:r>
      <w:r w:rsidR="009B6AB1" w:rsidRPr="006C7272">
        <w:rPr>
          <w:sz w:val="26"/>
          <w:szCs w:val="26"/>
        </w:rPr>
        <w:t xml:space="preserve">отдел </w:t>
      </w:r>
      <w:r w:rsidR="00350B14" w:rsidRPr="006C7272">
        <w:rPr>
          <w:sz w:val="26"/>
          <w:szCs w:val="26"/>
        </w:rPr>
        <w:t>экономики и проектного управления администрации Пожарского муниципального округа</w:t>
      </w:r>
      <w:r w:rsidRPr="006C7272">
        <w:rPr>
          <w:sz w:val="26"/>
          <w:szCs w:val="26"/>
        </w:rPr>
        <w:t>.</w:t>
      </w:r>
    </w:p>
    <w:p w:rsidR="008A1FAD" w:rsidRPr="006C7272" w:rsidRDefault="00E009A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Ответственный</w:t>
      </w:r>
      <w:r w:rsidR="008A1FAD" w:rsidRPr="006C7272">
        <w:rPr>
          <w:sz w:val="26"/>
          <w:szCs w:val="26"/>
        </w:rPr>
        <w:t xml:space="preserve"> и</w:t>
      </w:r>
      <w:r w:rsidR="007502F1" w:rsidRPr="006C7272">
        <w:rPr>
          <w:sz w:val="26"/>
          <w:szCs w:val="26"/>
        </w:rPr>
        <w:t>спо</w:t>
      </w:r>
      <w:r w:rsidRPr="006C7272">
        <w:rPr>
          <w:sz w:val="26"/>
          <w:szCs w:val="26"/>
        </w:rPr>
        <w:t>лнитель основных мероприятий</w:t>
      </w:r>
      <w:r w:rsidR="008A1FAD" w:rsidRPr="006C7272">
        <w:rPr>
          <w:sz w:val="26"/>
          <w:szCs w:val="26"/>
        </w:rPr>
        <w:t xml:space="preserve"> </w:t>
      </w:r>
      <w:r w:rsidRPr="006C7272">
        <w:rPr>
          <w:sz w:val="26"/>
          <w:szCs w:val="26"/>
        </w:rPr>
        <w:t xml:space="preserve">- </w:t>
      </w:r>
      <w:r w:rsidR="00350B14" w:rsidRPr="006C7272">
        <w:rPr>
          <w:sz w:val="26"/>
          <w:szCs w:val="26"/>
        </w:rPr>
        <w:t>отдел экономики и проектного управления администрации Пожарского муниципального округа.</w:t>
      </w:r>
    </w:p>
    <w:p w:rsidR="009B6AB1" w:rsidRPr="006C7272" w:rsidRDefault="008A1FAD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Соисполнители </w:t>
      </w:r>
      <w:r w:rsidR="00570B90" w:rsidRPr="006C7272">
        <w:rPr>
          <w:sz w:val="26"/>
          <w:szCs w:val="26"/>
        </w:rPr>
        <w:t>–</w:t>
      </w:r>
      <w:r w:rsidRPr="006C7272">
        <w:rPr>
          <w:sz w:val="26"/>
          <w:szCs w:val="26"/>
        </w:rPr>
        <w:t xml:space="preserve"> </w:t>
      </w:r>
      <w:r w:rsidR="00350B14" w:rsidRPr="006C7272">
        <w:rPr>
          <w:sz w:val="26"/>
          <w:szCs w:val="26"/>
        </w:rPr>
        <w:t>отдел имущественных и земельных отношений администрации Пожарского муниципального округа</w:t>
      </w:r>
      <w:r w:rsidR="009B6AB1" w:rsidRPr="006C7272">
        <w:rPr>
          <w:sz w:val="26"/>
          <w:szCs w:val="26"/>
        </w:rPr>
        <w:t>.</w:t>
      </w:r>
    </w:p>
    <w:p w:rsidR="00BC10F5" w:rsidRPr="006C7272" w:rsidRDefault="00BC10F5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Сроки и</w:t>
      </w:r>
      <w:r w:rsidR="001A367E" w:rsidRPr="006C7272">
        <w:rPr>
          <w:sz w:val="26"/>
          <w:szCs w:val="26"/>
        </w:rPr>
        <w:t xml:space="preserve"> этапы реализации Программы:</w:t>
      </w:r>
      <w:r w:rsidR="00703958" w:rsidRPr="006C7272">
        <w:rPr>
          <w:sz w:val="26"/>
          <w:szCs w:val="26"/>
        </w:rPr>
        <w:t xml:space="preserve"> </w:t>
      </w:r>
      <w:r w:rsidRPr="006C7272">
        <w:rPr>
          <w:sz w:val="26"/>
          <w:szCs w:val="26"/>
        </w:rPr>
        <w:t>2</w:t>
      </w:r>
      <w:r w:rsidR="001A367E" w:rsidRPr="006C7272">
        <w:rPr>
          <w:sz w:val="26"/>
          <w:szCs w:val="26"/>
        </w:rPr>
        <w:t xml:space="preserve">023 </w:t>
      </w:r>
      <w:r w:rsidR="00EC60E7" w:rsidRPr="006C7272">
        <w:rPr>
          <w:sz w:val="26"/>
          <w:szCs w:val="26"/>
        </w:rPr>
        <w:t>- 202</w:t>
      </w:r>
      <w:r w:rsidR="005C6C7D" w:rsidRPr="006C7272">
        <w:rPr>
          <w:sz w:val="26"/>
          <w:szCs w:val="26"/>
        </w:rPr>
        <w:t>7</w:t>
      </w:r>
      <w:r w:rsidR="00703958" w:rsidRPr="006C7272">
        <w:rPr>
          <w:sz w:val="26"/>
          <w:szCs w:val="26"/>
        </w:rPr>
        <w:t xml:space="preserve"> год</w:t>
      </w:r>
      <w:r w:rsidRPr="006C7272">
        <w:rPr>
          <w:sz w:val="26"/>
          <w:szCs w:val="26"/>
        </w:rPr>
        <w:t xml:space="preserve">.      </w:t>
      </w:r>
    </w:p>
    <w:p w:rsidR="0056534F" w:rsidRPr="006C7272" w:rsidRDefault="0056534F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  <w:r w:rsidRPr="006C7272">
        <w:rPr>
          <w:sz w:val="26"/>
          <w:szCs w:val="26"/>
        </w:rPr>
        <w:t>Основной целью пр</w:t>
      </w:r>
      <w:r w:rsidR="00F142D3" w:rsidRPr="006C7272">
        <w:rPr>
          <w:sz w:val="26"/>
          <w:szCs w:val="26"/>
        </w:rPr>
        <w:t>ограммы является создание</w:t>
      </w:r>
      <w:r w:rsidR="00A879A7" w:rsidRPr="006C7272">
        <w:rPr>
          <w:sz w:val="26"/>
          <w:szCs w:val="26"/>
        </w:rPr>
        <w:t xml:space="preserve"> условий для устойчивого функционирования и развития малого и среднего предпринимательства, «</w:t>
      </w:r>
      <w:proofErr w:type="spellStart"/>
      <w:r w:rsidR="00A879A7" w:rsidRPr="006C7272">
        <w:rPr>
          <w:sz w:val="26"/>
          <w:szCs w:val="26"/>
        </w:rPr>
        <w:t>самозанятых</w:t>
      </w:r>
      <w:proofErr w:type="spellEnd"/>
      <w:r w:rsidR="00A879A7" w:rsidRPr="006C7272">
        <w:rPr>
          <w:sz w:val="26"/>
          <w:szCs w:val="26"/>
        </w:rPr>
        <w:t xml:space="preserve"> граждан» и поддержка социального предпринимательства в Пожарском муниципальном округе</w:t>
      </w:r>
      <w:r w:rsidRPr="006C7272">
        <w:rPr>
          <w:sz w:val="26"/>
          <w:szCs w:val="26"/>
        </w:rPr>
        <w:t>.</w:t>
      </w:r>
      <w:r w:rsidR="00A879A7" w:rsidRPr="006C7272">
        <w:rPr>
          <w:sz w:val="26"/>
          <w:szCs w:val="26"/>
        </w:rPr>
        <w:t xml:space="preserve"> Повышение роли предпринимательства в социально-экономическом развитии Пожарского муниципального округа.</w:t>
      </w:r>
    </w:p>
    <w:p w:rsidR="00065EBC" w:rsidRPr="006C7272" w:rsidRDefault="00FA6FA9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О</w:t>
      </w:r>
      <w:r w:rsidR="00065EBC" w:rsidRPr="006C7272">
        <w:rPr>
          <w:sz w:val="26"/>
          <w:szCs w:val="26"/>
        </w:rPr>
        <w:t>бщий объем финансирован</w:t>
      </w:r>
      <w:r w:rsidR="007D3066" w:rsidRPr="006C7272">
        <w:rPr>
          <w:sz w:val="26"/>
          <w:szCs w:val="26"/>
        </w:rPr>
        <w:t xml:space="preserve">ия программы согласно паспорта </w:t>
      </w:r>
      <w:r w:rsidR="00EC60E7" w:rsidRPr="006C7272">
        <w:rPr>
          <w:sz w:val="26"/>
          <w:szCs w:val="26"/>
        </w:rPr>
        <w:t xml:space="preserve">определен в сумме </w:t>
      </w:r>
      <w:r w:rsidR="005C6C7D" w:rsidRPr="006C7272">
        <w:rPr>
          <w:sz w:val="26"/>
          <w:szCs w:val="26"/>
        </w:rPr>
        <w:t>3</w:t>
      </w:r>
      <w:r w:rsidR="00EC60E7" w:rsidRPr="006C7272">
        <w:rPr>
          <w:sz w:val="26"/>
          <w:szCs w:val="26"/>
        </w:rPr>
        <w:t>00,0</w:t>
      </w:r>
      <w:r w:rsidR="00065EBC" w:rsidRPr="006C7272">
        <w:rPr>
          <w:sz w:val="26"/>
          <w:szCs w:val="26"/>
        </w:rPr>
        <w:t xml:space="preserve"> тыс. руб.</w:t>
      </w:r>
    </w:p>
    <w:p w:rsidR="00065EBC" w:rsidRPr="006C7272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Финансирование муниципальной программы осуществляется за счет средств бюджета </w:t>
      </w:r>
      <w:r w:rsidR="006F7063" w:rsidRPr="006C7272">
        <w:rPr>
          <w:sz w:val="26"/>
          <w:szCs w:val="26"/>
        </w:rPr>
        <w:t>Пожарского муниципального округа</w:t>
      </w:r>
      <w:r w:rsidRPr="006C7272">
        <w:rPr>
          <w:sz w:val="26"/>
          <w:szCs w:val="26"/>
        </w:rPr>
        <w:t>.</w:t>
      </w:r>
    </w:p>
    <w:p w:rsidR="00065EBC" w:rsidRPr="006C7272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Объем финансирования по годам реализации:</w:t>
      </w:r>
    </w:p>
    <w:p w:rsidR="00065EBC" w:rsidRPr="006C7272" w:rsidRDefault="00FA6FA9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- 2023 год – 1</w:t>
      </w:r>
      <w:r w:rsidR="00A879A7" w:rsidRPr="006C7272">
        <w:rPr>
          <w:sz w:val="26"/>
          <w:szCs w:val="26"/>
        </w:rPr>
        <w:t>00,0</w:t>
      </w:r>
      <w:r w:rsidR="00065EBC" w:rsidRPr="006C7272">
        <w:rPr>
          <w:sz w:val="26"/>
          <w:szCs w:val="26"/>
        </w:rPr>
        <w:t xml:space="preserve"> тыс. руб.;</w:t>
      </w:r>
    </w:p>
    <w:p w:rsidR="00065EBC" w:rsidRPr="006C7272" w:rsidRDefault="00EC60E7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- 2024 год – </w:t>
      </w:r>
      <w:r w:rsidR="005C6C7D" w:rsidRPr="006C7272">
        <w:rPr>
          <w:sz w:val="26"/>
          <w:szCs w:val="26"/>
        </w:rPr>
        <w:t>1</w:t>
      </w:r>
      <w:r w:rsidR="00A879A7" w:rsidRPr="006C7272">
        <w:rPr>
          <w:sz w:val="26"/>
          <w:szCs w:val="26"/>
        </w:rPr>
        <w:t>00,0</w:t>
      </w:r>
      <w:r w:rsidR="00065EBC" w:rsidRPr="006C7272">
        <w:rPr>
          <w:sz w:val="26"/>
          <w:szCs w:val="26"/>
        </w:rPr>
        <w:t xml:space="preserve"> тыс. руб.;</w:t>
      </w:r>
    </w:p>
    <w:p w:rsidR="00EC60E7" w:rsidRPr="006C7272" w:rsidRDefault="00EC60E7" w:rsidP="005C6C7D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6C7272">
        <w:rPr>
          <w:sz w:val="26"/>
          <w:szCs w:val="26"/>
        </w:rPr>
        <w:t xml:space="preserve">- 2025 год – </w:t>
      </w:r>
      <w:r w:rsidR="004F4E2B" w:rsidRPr="006C7272">
        <w:rPr>
          <w:sz w:val="26"/>
          <w:szCs w:val="26"/>
        </w:rPr>
        <w:t>1</w:t>
      </w:r>
      <w:r w:rsidR="00A879A7" w:rsidRPr="006C7272">
        <w:rPr>
          <w:sz w:val="26"/>
          <w:szCs w:val="26"/>
        </w:rPr>
        <w:t>00,0</w:t>
      </w:r>
      <w:r w:rsidR="005C6C7D" w:rsidRPr="006C7272">
        <w:rPr>
          <w:sz w:val="26"/>
          <w:szCs w:val="26"/>
        </w:rPr>
        <w:t xml:space="preserve"> тыс. руб</w:t>
      </w:r>
      <w:r w:rsidR="007E0061" w:rsidRPr="006C7272">
        <w:rPr>
          <w:sz w:val="26"/>
          <w:szCs w:val="26"/>
        </w:rPr>
        <w:t>.</w:t>
      </w:r>
    </w:p>
    <w:p w:rsidR="00065EBC" w:rsidRPr="006C7272" w:rsidRDefault="004F4E2B" w:rsidP="004F4E2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Нормативным правовым актом Думы Пожарского муниципального округа от 1</w:t>
      </w:r>
      <w:r w:rsidR="005C6C7D" w:rsidRPr="006C7272">
        <w:rPr>
          <w:sz w:val="26"/>
          <w:szCs w:val="26"/>
        </w:rPr>
        <w:t>6</w:t>
      </w:r>
      <w:r w:rsidRPr="006C7272">
        <w:rPr>
          <w:sz w:val="26"/>
          <w:szCs w:val="26"/>
        </w:rPr>
        <w:t>.12.202</w:t>
      </w:r>
      <w:r w:rsidR="005C6C7D" w:rsidRPr="006C7272">
        <w:rPr>
          <w:sz w:val="26"/>
          <w:szCs w:val="26"/>
        </w:rPr>
        <w:t>4</w:t>
      </w:r>
      <w:r w:rsidRPr="006C7272">
        <w:rPr>
          <w:sz w:val="26"/>
          <w:szCs w:val="26"/>
        </w:rPr>
        <w:t xml:space="preserve"> года № </w:t>
      </w:r>
      <w:r w:rsidR="005C6C7D" w:rsidRPr="006C7272">
        <w:rPr>
          <w:sz w:val="26"/>
          <w:szCs w:val="26"/>
        </w:rPr>
        <w:t>272</w:t>
      </w:r>
      <w:r w:rsidRPr="006C7272">
        <w:rPr>
          <w:sz w:val="26"/>
          <w:szCs w:val="26"/>
        </w:rPr>
        <w:t>-НПА «О бюджете Пожарского муниципального округа на 202</w:t>
      </w:r>
      <w:r w:rsidR="008367F7" w:rsidRPr="006C7272">
        <w:rPr>
          <w:sz w:val="26"/>
          <w:szCs w:val="26"/>
        </w:rPr>
        <w:t>5</w:t>
      </w:r>
      <w:r w:rsidRPr="006C7272">
        <w:rPr>
          <w:sz w:val="26"/>
          <w:szCs w:val="26"/>
        </w:rPr>
        <w:t xml:space="preserve"> год и плановый период 202</w:t>
      </w:r>
      <w:r w:rsidR="008367F7" w:rsidRPr="006C7272">
        <w:rPr>
          <w:sz w:val="26"/>
          <w:szCs w:val="26"/>
        </w:rPr>
        <w:t>6</w:t>
      </w:r>
      <w:r w:rsidRPr="006C7272">
        <w:rPr>
          <w:sz w:val="26"/>
          <w:szCs w:val="26"/>
        </w:rPr>
        <w:t xml:space="preserve"> и 202</w:t>
      </w:r>
      <w:r w:rsidR="008367F7" w:rsidRPr="006C7272">
        <w:rPr>
          <w:sz w:val="26"/>
          <w:szCs w:val="26"/>
        </w:rPr>
        <w:t>7</w:t>
      </w:r>
      <w:r w:rsidRPr="006C7272">
        <w:rPr>
          <w:sz w:val="26"/>
          <w:szCs w:val="26"/>
        </w:rPr>
        <w:t xml:space="preserve"> годов»</w:t>
      </w:r>
      <w:r w:rsidR="00FA6FA9" w:rsidRPr="006C7272">
        <w:rPr>
          <w:sz w:val="26"/>
          <w:szCs w:val="26"/>
        </w:rPr>
        <w:t xml:space="preserve"> на реализацию мероприятий данной муниципальной программы утверждены бюджетные ассигнования в следующих объемах:</w:t>
      </w:r>
    </w:p>
    <w:p w:rsidR="00FA6FA9" w:rsidRPr="006C7272" w:rsidRDefault="00FA6FA9" w:rsidP="008367F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- 202</w:t>
      </w:r>
      <w:r w:rsidR="008367F7" w:rsidRPr="006C7272">
        <w:rPr>
          <w:sz w:val="26"/>
          <w:szCs w:val="26"/>
        </w:rPr>
        <w:t>5</w:t>
      </w:r>
      <w:r w:rsidRPr="006C7272">
        <w:rPr>
          <w:sz w:val="26"/>
          <w:szCs w:val="26"/>
        </w:rPr>
        <w:t xml:space="preserve"> год – </w:t>
      </w:r>
      <w:r w:rsidR="008367F7" w:rsidRPr="006C7272">
        <w:rPr>
          <w:sz w:val="26"/>
          <w:szCs w:val="26"/>
        </w:rPr>
        <w:t>100,0 тыс. руб</w:t>
      </w:r>
      <w:r w:rsidRPr="006C7272">
        <w:rPr>
          <w:sz w:val="26"/>
          <w:szCs w:val="26"/>
        </w:rPr>
        <w:t>.</w:t>
      </w:r>
    </w:p>
    <w:p w:rsidR="004F4E2B" w:rsidRPr="006C7272" w:rsidRDefault="004F4E2B" w:rsidP="004F4E2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6C7272">
        <w:rPr>
          <w:sz w:val="26"/>
          <w:szCs w:val="26"/>
        </w:rPr>
        <w:t>Таким образом, предложенные проектом постановления администрации Пожарского муниципального округа объемы финансирования мероприятий муниципальной программы на 202</w:t>
      </w:r>
      <w:r w:rsidR="008367F7" w:rsidRPr="006C7272">
        <w:rPr>
          <w:sz w:val="26"/>
          <w:szCs w:val="26"/>
        </w:rPr>
        <w:t>5</w:t>
      </w:r>
      <w:r w:rsidRPr="006C7272">
        <w:rPr>
          <w:sz w:val="26"/>
          <w:szCs w:val="26"/>
        </w:rPr>
        <w:t xml:space="preserve"> год соответствуют бюджетным ассигнованиям, утвержденным нормативным правовым актом Думы Пожарского муниципального округа от 1</w:t>
      </w:r>
      <w:r w:rsidR="008367F7" w:rsidRPr="006C7272">
        <w:rPr>
          <w:sz w:val="26"/>
          <w:szCs w:val="26"/>
        </w:rPr>
        <w:t>6</w:t>
      </w:r>
      <w:r w:rsidRPr="006C7272">
        <w:rPr>
          <w:sz w:val="26"/>
          <w:szCs w:val="26"/>
        </w:rPr>
        <w:t>.12.202</w:t>
      </w:r>
      <w:r w:rsidR="008367F7" w:rsidRPr="006C7272">
        <w:rPr>
          <w:sz w:val="26"/>
          <w:szCs w:val="26"/>
        </w:rPr>
        <w:t>4</w:t>
      </w:r>
      <w:r w:rsidRPr="006C7272">
        <w:rPr>
          <w:sz w:val="26"/>
          <w:szCs w:val="26"/>
        </w:rPr>
        <w:t xml:space="preserve"> года № </w:t>
      </w:r>
      <w:r w:rsidR="008367F7" w:rsidRPr="006C7272">
        <w:rPr>
          <w:sz w:val="26"/>
          <w:szCs w:val="26"/>
        </w:rPr>
        <w:t>272</w:t>
      </w:r>
      <w:r w:rsidRPr="006C7272">
        <w:rPr>
          <w:sz w:val="26"/>
          <w:szCs w:val="26"/>
        </w:rPr>
        <w:t>-НПА «О бюджете Пожарского муниципального округа на 202</w:t>
      </w:r>
      <w:r w:rsidR="008367F7" w:rsidRPr="006C7272">
        <w:rPr>
          <w:sz w:val="26"/>
          <w:szCs w:val="26"/>
        </w:rPr>
        <w:t>5 год и плановый период 2026</w:t>
      </w:r>
      <w:r w:rsidRPr="006C7272">
        <w:rPr>
          <w:sz w:val="26"/>
          <w:szCs w:val="26"/>
        </w:rPr>
        <w:t xml:space="preserve"> и 202</w:t>
      </w:r>
      <w:r w:rsidR="008367F7" w:rsidRPr="006C7272">
        <w:rPr>
          <w:sz w:val="26"/>
          <w:szCs w:val="26"/>
        </w:rPr>
        <w:t>7</w:t>
      </w:r>
      <w:r w:rsidRPr="006C7272">
        <w:rPr>
          <w:sz w:val="26"/>
          <w:szCs w:val="26"/>
        </w:rPr>
        <w:t xml:space="preserve"> годов».</w:t>
      </w:r>
    </w:p>
    <w:p w:rsidR="008367F7" w:rsidRPr="006C7272" w:rsidRDefault="008367F7" w:rsidP="004F4E2B">
      <w:pPr>
        <w:spacing w:line="276" w:lineRule="auto"/>
        <w:ind w:firstLine="539"/>
        <w:jc w:val="both"/>
        <w:rPr>
          <w:sz w:val="26"/>
          <w:szCs w:val="26"/>
        </w:rPr>
      </w:pPr>
    </w:p>
    <w:p w:rsidR="00065EBC" w:rsidRPr="00DA3940" w:rsidRDefault="00065EBC" w:rsidP="004F4E2B">
      <w:pPr>
        <w:spacing w:line="276" w:lineRule="auto"/>
        <w:ind w:firstLine="539"/>
        <w:jc w:val="both"/>
        <w:rPr>
          <w:sz w:val="26"/>
          <w:szCs w:val="26"/>
        </w:rPr>
      </w:pPr>
      <w:r w:rsidRPr="00DA3940">
        <w:rPr>
          <w:sz w:val="26"/>
          <w:szCs w:val="26"/>
        </w:rPr>
        <w:lastRenderedPageBreak/>
        <w:t>Программа разработана в соответствии с полномочиями органов местного самоупра</w:t>
      </w:r>
      <w:r w:rsidR="00535409" w:rsidRPr="00DA3940">
        <w:rPr>
          <w:sz w:val="26"/>
          <w:szCs w:val="26"/>
        </w:rPr>
        <w:t>вления, закрепленными статьей 16</w:t>
      </w:r>
      <w:r w:rsidRPr="00DA3940">
        <w:rPr>
          <w:sz w:val="26"/>
          <w:szCs w:val="26"/>
        </w:rPr>
        <w:t xml:space="preserve"> закона № 131 - ФЗ.</w:t>
      </w:r>
    </w:p>
    <w:p w:rsidR="00A81609" w:rsidRPr="00DA3940" w:rsidRDefault="00A81609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</w:p>
    <w:p w:rsidR="00A81609" w:rsidRPr="00DA3940" w:rsidRDefault="00A81609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</w:p>
    <w:p w:rsidR="00065EBC" w:rsidRPr="00DA3940" w:rsidRDefault="00065EBC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DA3940">
        <w:rPr>
          <w:b/>
          <w:sz w:val="26"/>
          <w:szCs w:val="26"/>
        </w:rPr>
        <w:t>Заключение.</w:t>
      </w:r>
    </w:p>
    <w:p w:rsidR="00DA3940" w:rsidRPr="00DA3940" w:rsidRDefault="00DA3940" w:rsidP="00DA394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A3940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замечания по нему отсутствуют</w:t>
      </w:r>
      <w:r w:rsidR="00065EBC" w:rsidRPr="00DA3940">
        <w:rPr>
          <w:sz w:val="26"/>
          <w:szCs w:val="26"/>
        </w:rPr>
        <w:t>, проект постановления администрации Пожарского муницип</w:t>
      </w:r>
      <w:r w:rsidR="00FA6FA9" w:rsidRPr="00DA3940">
        <w:rPr>
          <w:sz w:val="26"/>
          <w:szCs w:val="26"/>
        </w:rPr>
        <w:t>ального округа</w:t>
      </w:r>
      <w:r w:rsidR="0003580E" w:rsidRPr="00DA3940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№ 179-па</w:t>
      </w:r>
      <w:r w:rsidR="00065EBC" w:rsidRPr="00DA3940">
        <w:rPr>
          <w:sz w:val="26"/>
          <w:szCs w:val="26"/>
        </w:rPr>
        <w:t xml:space="preserve"> «Об утверждении муниципальной программы «</w:t>
      </w:r>
      <w:r w:rsidR="00752474" w:rsidRPr="00DA3940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752474" w:rsidRPr="00DA3940">
        <w:rPr>
          <w:sz w:val="26"/>
          <w:szCs w:val="26"/>
        </w:rPr>
        <w:t>самозанятых</w:t>
      </w:r>
      <w:proofErr w:type="spellEnd"/>
      <w:r w:rsidR="00752474" w:rsidRPr="00DA3940">
        <w:rPr>
          <w:sz w:val="26"/>
          <w:szCs w:val="26"/>
        </w:rPr>
        <w:t xml:space="preserve"> граждан»</w:t>
      </w:r>
      <w:r w:rsidR="00964AF0" w:rsidRPr="00DA3940">
        <w:rPr>
          <w:sz w:val="26"/>
          <w:szCs w:val="26"/>
        </w:rPr>
        <w:t xml:space="preserve"> в Пожарс</w:t>
      </w:r>
      <w:r w:rsidR="00535409" w:rsidRPr="00DA3940">
        <w:rPr>
          <w:sz w:val="26"/>
          <w:szCs w:val="26"/>
        </w:rPr>
        <w:t>ком муниципальном округе на 2023-202</w:t>
      </w:r>
      <w:r w:rsidR="008367F7" w:rsidRPr="00DA3940">
        <w:rPr>
          <w:sz w:val="26"/>
          <w:szCs w:val="26"/>
        </w:rPr>
        <w:t>7</w:t>
      </w:r>
      <w:r w:rsidR="00964AF0" w:rsidRPr="00DA3940">
        <w:rPr>
          <w:sz w:val="26"/>
          <w:szCs w:val="26"/>
        </w:rPr>
        <w:t xml:space="preserve"> годы</w:t>
      </w:r>
      <w:r w:rsidR="00065EBC" w:rsidRPr="00DA3940">
        <w:rPr>
          <w:sz w:val="26"/>
          <w:szCs w:val="26"/>
        </w:rPr>
        <w:t xml:space="preserve">» </w:t>
      </w:r>
      <w:r w:rsidRPr="00DA3940">
        <w:rPr>
          <w:sz w:val="26"/>
          <w:szCs w:val="26"/>
        </w:rPr>
        <w:t>не противоречит действующему законодательству.</w:t>
      </w:r>
    </w:p>
    <w:p w:rsidR="002F348D" w:rsidRPr="006C7272" w:rsidRDefault="002F348D" w:rsidP="00DA394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2F348D" w:rsidRPr="006C7272" w:rsidRDefault="002F348D" w:rsidP="007A189D">
      <w:pPr>
        <w:rPr>
          <w:sz w:val="26"/>
          <w:szCs w:val="26"/>
        </w:rPr>
      </w:pPr>
    </w:p>
    <w:p w:rsidR="008367F7" w:rsidRPr="006C7272" w:rsidRDefault="008367F7" w:rsidP="007A189D">
      <w:pPr>
        <w:rPr>
          <w:sz w:val="26"/>
          <w:szCs w:val="26"/>
        </w:rPr>
      </w:pPr>
    </w:p>
    <w:p w:rsidR="00822DEF" w:rsidRPr="006C7272" w:rsidRDefault="008367F7" w:rsidP="007A189D">
      <w:pPr>
        <w:rPr>
          <w:sz w:val="26"/>
          <w:szCs w:val="26"/>
        </w:rPr>
      </w:pPr>
      <w:r w:rsidRPr="006C7272">
        <w:rPr>
          <w:sz w:val="26"/>
          <w:szCs w:val="26"/>
        </w:rPr>
        <w:t>Главный инспектор</w:t>
      </w:r>
      <w:r w:rsidR="00EC1A65" w:rsidRPr="006C7272">
        <w:rPr>
          <w:sz w:val="26"/>
          <w:szCs w:val="26"/>
        </w:rPr>
        <w:t xml:space="preserve"> </w:t>
      </w:r>
      <w:proofErr w:type="spellStart"/>
      <w:r w:rsidR="00EC1A65" w:rsidRPr="006C7272">
        <w:rPr>
          <w:sz w:val="26"/>
          <w:szCs w:val="26"/>
        </w:rPr>
        <w:t>К</w:t>
      </w:r>
      <w:r w:rsidR="00822DEF" w:rsidRPr="006C7272">
        <w:rPr>
          <w:sz w:val="26"/>
          <w:szCs w:val="26"/>
        </w:rPr>
        <w:t>онтрольно</w:t>
      </w:r>
      <w:proofErr w:type="spellEnd"/>
      <w:r w:rsidR="00822DEF" w:rsidRPr="006C7272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6C7272">
        <w:rPr>
          <w:sz w:val="26"/>
          <w:szCs w:val="26"/>
        </w:rPr>
        <w:t xml:space="preserve">палаты </w:t>
      </w:r>
      <w:r w:rsidR="00FA6FA9" w:rsidRPr="006C7272">
        <w:rPr>
          <w:sz w:val="26"/>
          <w:szCs w:val="26"/>
        </w:rPr>
        <w:t>Пожарского муниципального округа</w:t>
      </w:r>
      <w:r w:rsidR="009A48C4" w:rsidRPr="006C7272">
        <w:rPr>
          <w:sz w:val="26"/>
          <w:szCs w:val="26"/>
        </w:rPr>
        <w:t xml:space="preserve"> </w:t>
      </w:r>
      <w:r w:rsidR="009A48C4" w:rsidRPr="006C7272">
        <w:rPr>
          <w:sz w:val="26"/>
          <w:szCs w:val="26"/>
        </w:rPr>
        <w:tab/>
      </w:r>
      <w:r w:rsidR="009A48C4" w:rsidRPr="006C7272">
        <w:rPr>
          <w:sz w:val="26"/>
          <w:szCs w:val="26"/>
        </w:rPr>
        <w:tab/>
      </w:r>
      <w:r w:rsidR="004F4BCE" w:rsidRPr="006C7272">
        <w:rPr>
          <w:sz w:val="26"/>
          <w:szCs w:val="26"/>
        </w:rPr>
        <w:t xml:space="preserve">                    </w:t>
      </w:r>
      <w:r w:rsidR="002F6AA9" w:rsidRPr="006C7272">
        <w:rPr>
          <w:sz w:val="26"/>
          <w:szCs w:val="26"/>
        </w:rPr>
        <w:t xml:space="preserve">   </w:t>
      </w:r>
      <w:r w:rsidRPr="006C7272">
        <w:rPr>
          <w:sz w:val="26"/>
          <w:szCs w:val="26"/>
        </w:rPr>
        <w:t xml:space="preserve"> </w:t>
      </w:r>
      <w:r w:rsidR="008367F7" w:rsidRPr="006C7272">
        <w:rPr>
          <w:sz w:val="26"/>
          <w:szCs w:val="26"/>
        </w:rPr>
        <w:t>С.С. Фомина</w:t>
      </w: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353746" w:rsidRDefault="00353746" w:rsidP="007A189D">
      <w:pPr>
        <w:rPr>
          <w:sz w:val="26"/>
          <w:szCs w:val="26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8367F7" w:rsidRDefault="008367F7" w:rsidP="00353746">
      <w:pPr>
        <w:rPr>
          <w:sz w:val="20"/>
          <w:szCs w:val="20"/>
        </w:rPr>
      </w:pPr>
    </w:p>
    <w:p w:rsidR="00353746" w:rsidRPr="000333D7" w:rsidRDefault="00353746" w:rsidP="00353746">
      <w:r w:rsidRPr="00A83431">
        <w:rPr>
          <w:sz w:val="20"/>
          <w:szCs w:val="20"/>
        </w:rPr>
        <w:t>тел.: 8 (42357)33062</w:t>
      </w:r>
    </w:p>
    <w:p w:rsidR="00353746" w:rsidRPr="00964AF0" w:rsidRDefault="00353746" w:rsidP="007A189D">
      <w:pPr>
        <w:rPr>
          <w:sz w:val="26"/>
          <w:szCs w:val="26"/>
        </w:rPr>
      </w:pPr>
    </w:p>
    <w:sectPr w:rsidR="00353746" w:rsidRPr="00964AF0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44" w:rsidRDefault="004F2244">
      <w:r>
        <w:separator/>
      </w:r>
    </w:p>
  </w:endnote>
  <w:endnote w:type="continuationSeparator" w:id="0">
    <w:p w:rsidR="004F2244" w:rsidRDefault="004F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44" w:rsidRDefault="004F2244">
      <w:r>
        <w:separator/>
      </w:r>
    </w:p>
  </w:footnote>
  <w:footnote w:type="continuationSeparator" w:id="0">
    <w:p w:rsidR="004F2244" w:rsidRDefault="004F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07C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34FE1"/>
    <w:rsid w:val="0003580E"/>
    <w:rsid w:val="00041753"/>
    <w:rsid w:val="00053005"/>
    <w:rsid w:val="000601F0"/>
    <w:rsid w:val="00065EBC"/>
    <w:rsid w:val="00074D37"/>
    <w:rsid w:val="00076AA3"/>
    <w:rsid w:val="00082511"/>
    <w:rsid w:val="00084546"/>
    <w:rsid w:val="000853DE"/>
    <w:rsid w:val="00085569"/>
    <w:rsid w:val="0008564B"/>
    <w:rsid w:val="00085E15"/>
    <w:rsid w:val="00090EFF"/>
    <w:rsid w:val="00096671"/>
    <w:rsid w:val="000A0399"/>
    <w:rsid w:val="000A077A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E7966"/>
    <w:rsid w:val="00102ED5"/>
    <w:rsid w:val="001048AC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7DAC"/>
    <w:rsid w:val="00191F37"/>
    <w:rsid w:val="001A367E"/>
    <w:rsid w:val="001A5C42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D96"/>
    <w:rsid w:val="001F337A"/>
    <w:rsid w:val="001F6CAD"/>
    <w:rsid w:val="001F7BEE"/>
    <w:rsid w:val="002011CC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6C9A"/>
    <w:rsid w:val="00257726"/>
    <w:rsid w:val="00263423"/>
    <w:rsid w:val="00266224"/>
    <w:rsid w:val="002706D8"/>
    <w:rsid w:val="00274244"/>
    <w:rsid w:val="00284A93"/>
    <w:rsid w:val="00292F38"/>
    <w:rsid w:val="00294444"/>
    <w:rsid w:val="00295013"/>
    <w:rsid w:val="00296023"/>
    <w:rsid w:val="002979AF"/>
    <w:rsid w:val="002A65DF"/>
    <w:rsid w:val="002C1B55"/>
    <w:rsid w:val="002C3845"/>
    <w:rsid w:val="002C7F6B"/>
    <w:rsid w:val="002D35AE"/>
    <w:rsid w:val="002E0F85"/>
    <w:rsid w:val="002E4FF1"/>
    <w:rsid w:val="002F0A9F"/>
    <w:rsid w:val="002F348D"/>
    <w:rsid w:val="002F6575"/>
    <w:rsid w:val="002F6AA9"/>
    <w:rsid w:val="002F7230"/>
    <w:rsid w:val="0030368A"/>
    <w:rsid w:val="00306507"/>
    <w:rsid w:val="00307371"/>
    <w:rsid w:val="00312B24"/>
    <w:rsid w:val="0032061D"/>
    <w:rsid w:val="00324EEB"/>
    <w:rsid w:val="00327E54"/>
    <w:rsid w:val="00331D9B"/>
    <w:rsid w:val="00332085"/>
    <w:rsid w:val="00332B47"/>
    <w:rsid w:val="0033422B"/>
    <w:rsid w:val="00334A04"/>
    <w:rsid w:val="00344343"/>
    <w:rsid w:val="00344CBF"/>
    <w:rsid w:val="003509E7"/>
    <w:rsid w:val="00350B14"/>
    <w:rsid w:val="00353746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4646"/>
    <w:rsid w:val="003949B3"/>
    <w:rsid w:val="003B5AE4"/>
    <w:rsid w:val="003B77E4"/>
    <w:rsid w:val="003B79D4"/>
    <w:rsid w:val="003B7AFD"/>
    <w:rsid w:val="003C4444"/>
    <w:rsid w:val="003C6B01"/>
    <w:rsid w:val="003D561C"/>
    <w:rsid w:val="003E1EB0"/>
    <w:rsid w:val="003E672B"/>
    <w:rsid w:val="003E690C"/>
    <w:rsid w:val="003F0612"/>
    <w:rsid w:val="003F1EF0"/>
    <w:rsid w:val="004030E1"/>
    <w:rsid w:val="004055B5"/>
    <w:rsid w:val="004111AC"/>
    <w:rsid w:val="00411B95"/>
    <w:rsid w:val="004229C2"/>
    <w:rsid w:val="00425091"/>
    <w:rsid w:val="0042521F"/>
    <w:rsid w:val="00431556"/>
    <w:rsid w:val="00431985"/>
    <w:rsid w:val="00431D90"/>
    <w:rsid w:val="0043547C"/>
    <w:rsid w:val="004364B3"/>
    <w:rsid w:val="004369F2"/>
    <w:rsid w:val="004403EC"/>
    <w:rsid w:val="00440F8C"/>
    <w:rsid w:val="004441D1"/>
    <w:rsid w:val="00445A22"/>
    <w:rsid w:val="004524A5"/>
    <w:rsid w:val="004544E3"/>
    <w:rsid w:val="00454DED"/>
    <w:rsid w:val="00457BCE"/>
    <w:rsid w:val="00476E34"/>
    <w:rsid w:val="00477C6F"/>
    <w:rsid w:val="00490C6D"/>
    <w:rsid w:val="004A0188"/>
    <w:rsid w:val="004A1213"/>
    <w:rsid w:val="004A1BA3"/>
    <w:rsid w:val="004A75AB"/>
    <w:rsid w:val="004A7E74"/>
    <w:rsid w:val="004B2EC0"/>
    <w:rsid w:val="004C4C09"/>
    <w:rsid w:val="004D0024"/>
    <w:rsid w:val="004D5FA3"/>
    <w:rsid w:val="004E0BC4"/>
    <w:rsid w:val="004E2FDF"/>
    <w:rsid w:val="004E5304"/>
    <w:rsid w:val="004E7421"/>
    <w:rsid w:val="004F2244"/>
    <w:rsid w:val="004F4BCE"/>
    <w:rsid w:val="004F4E2B"/>
    <w:rsid w:val="004F6884"/>
    <w:rsid w:val="005072D8"/>
    <w:rsid w:val="0051408A"/>
    <w:rsid w:val="00516DD6"/>
    <w:rsid w:val="0052389E"/>
    <w:rsid w:val="005313F1"/>
    <w:rsid w:val="0053452B"/>
    <w:rsid w:val="0053478F"/>
    <w:rsid w:val="00535409"/>
    <w:rsid w:val="00540D9A"/>
    <w:rsid w:val="00540FCA"/>
    <w:rsid w:val="005414B5"/>
    <w:rsid w:val="00545DAD"/>
    <w:rsid w:val="00547273"/>
    <w:rsid w:val="005533CF"/>
    <w:rsid w:val="00554F7C"/>
    <w:rsid w:val="00555A96"/>
    <w:rsid w:val="005572ED"/>
    <w:rsid w:val="0056144D"/>
    <w:rsid w:val="0056534F"/>
    <w:rsid w:val="00570B90"/>
    <w:rsid w:val="0057124B"/>
    <w:rsid w:val="00572F0D"/>
    <w:rsid w:val="00573DA5"/>
    <w:rsid w:val="00573F13"/>
    <w:rsid w:val="00577492"/>
    <w:rsid w:val="00583A36"/>
    <w:rsid w:val="005867FE"/>
    <w:rsid w:val="00586CD2"/>
    <w:rsid w:val="0058785E"/>
    <w:rsid w:val="00587A34"/>
    <w:rsid w:val="005908DE"/>
    <w:rsid w:val="0059502E"/>
    <w:rsid w:val="0059762E"/>
    <w:rsid w:val="005B0B67"/>
    <w:rsid w:val="005B0B6B"/>
    <w:rsid w:val="005B469D"/>
    <w:rsid w:val="005B4C1A"/>
    <w:rsid w:val="005B69AB"/>
    <w:rsid w:val="005B799C"/>
    <w:rsid w:val="005C64EF"/>
    <w:rsid w:val="005C6C7D"/>
    <w:rsid w:val="005D6C0C"/>
    <w:rsid w:val="005D6D20"/>
    <w:rsid w:val="005E123D"/>
    <w:rsid w:val="005E507A"/>
    <w:rsid w:val="005E51DB"/>
    <w:rsid w:val="005F0F76"/>
    <w:rsid w:val="005F16C8"/>
    <w:rsid w:val="005F4C54"/>
    <w:rsid w:val="00601E98"/>
    <w:rsid w:val="00606B4F"/>
    <w:rsid w:val="006260C7"/>
    <w:rsid w:val="00626CCA"/>
    <w:rsid w:val="00630C88"/>
    <w:rsid w:val="00632C34"/>
    <w:rsid w:val="00632C3E"/>
    <w:rsid w:val="006358BE"/>
    <w:rsid w:val="00636178"/>
    <w:rsid w:val="006400AD"/>
    <w:rsid w:val="00640595"/>
    <w:rsid w:val="00657B16"/>
    <w:rsid w:val="006661F2"/>
    <w:rsid w:val="00666C5A"/>
    <w:rsid w:val="00667085"/>
    <w:rsid w:val="006670B1"/>
    <w:rsid w:val="006702F2"/>
    <w:rsid w:val="00671E66"/>
    <w:rsid w:val="006757FC"/>
    <w:rsid w:val="0067583B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C58E0"/>
    <w:rsid w:val="006C7272"/>
    <w:rsid w:val="006E6A06"/>
    <w:rsid w:val="006F1263"/>
    <w:rsid w:val="006F7063"/>
    <w:rsid w:val="00700380"/>
    <w:rsid w:val="007029CC"/>
    <w:rsid w:val="00703958"/>
    <w:rsid w:val="0070485F"/>
    <w:rsid w:val="007056E9"/>
    <w:rsid w:val="0070704B"/>
    <w:rsid w:val="00713C15"/>
    <w:rsid w:val="00721284"/>
    <w:rsid w:val="0072381D"/>
    <w:rsid w:val="00723BD8"/>
    <w:rsid w:val="00726C92"/>
    <w:rsid w:val="007310FA"/>
    <w:rsid w:val="007337E4"/>
    <w:rsid w:val="00735B5D"/>
    <w:rsid w:val="007426C5"/>
    <w:rsid w:val="007502F1"/>
    <w:rsid w:val="00752474"/>
    <w:rsid w:val="0075267C"/>
    <w:rsid w:val="00756377"/>
    <w:rsid w:val="00762A72"/>
    <w:rsid w:val="00773241"/>
    <w:rsid w:val="007828E0"/>
    <w:rsid w:val="007839A9"/>
    <w:rsid w:val="007873C6"/>
    <w:rsid w:val="00790271"/>
    <w:rsid w:val="00792A2B"/>
    <w:rsid w:val="00793227"/>
    <w:rsid w:val="00794CA0"/>
    <w:rsid w:val="007A189D"/>
    <w:rsid w:val="007A2085"/>
    <w:rsid w:val="007A5FA9"/>
    <w:rsid w:val="007B2982"/>
    <w:rsid w:val="007B3B80"/>
    <w:rsid w:val="007C0F26"/>
    <w:rsid w:val="007C3975"/>
    <w:rsid w:val="007C5A65"/>
    <w:rsid w:val="007C635E"/>
    <w:rsid w:val="007D158F"/>
    <w:rsid w:val="007D3066"/>
    <w:rsid w:val="007D4718"/>
    <w:rsid w:val="007E0061"/>
    <w:rsid w:val="007F139A"/>
    <w:rsid w:val="007F41EC"/>
    <w:rsid w:val="007F4ED5"/>
    <w:rsid w:val="0081570E"/>
    <w:rsid w:val="00822DEF"/>
    <w:rsid w:val="00830AD1"/>
    <w:rsid w:val="008367F7"/>
    <w:rsid w:val="00837BB8"/>
    <w:rsid w:val="008418DA"/>
    <w:rsid w:val="00843029"/>
    <w:rsid w:val="00846166"/>
    <w:rsid w:val="00851995"/>
    <w:rsid w:val="00852F5C"/>
    <w:rsid w:val="0085724A"/>
    <w:rsid w:val="00862064"/>
    <w:rsid w:val="008774BF"/>
    <w:rsid w:val="00880882"/>
    <w:rsid w:val="00882F5B"/>
    <w:rsid w:val="00890B7C"/>
    <w:rsid w:val="00891284"/>
    <w:rsid w:val="00893981"/>
    <w:rsid w:val="0089630C"/>
    <w:rsid w:val="008A1BF3"/>
    <w:rsid w:val="008A1C17"/>
    <w:rsid w:val="008A1E65"/>
    <w:rsid w:val="008A1FAD"/>
    <w:rsid w:val="008B2196"/>
    <w:rsid w:val="008B51D5"/>
    <w:rsid w:val="008B6252"/>
    <w:rsid w:val="008B6F15"/>
    <w:rsid w:val="008C1589"/>
    <w:rsid w:val="008C21E8"/>
    <w:rsid w:val="008C5DFF"/>
    <w:rsid w:val="008D0D57"/>
    <w:rsid w:val="008D1B4F"/>
    <w:rsid w:val="008D1DF2"/>
    <w:rsid w:val="008D22FF"/>
    <w:rsid w:val="008D4F9B"/>
    <w:rsid w:val="008E0CD4"/>
    <w:rsid w:val="008E4205"/>
    <w:rsid w:val="008E4476"/>
    <w:rsid w:val="008E652A"/>
    <w:rsid w:val="008E6CDC"/>
    <w:rsid w:val="0090214C"/>
    <w:rsid w:val="009024BE"/>
    <w:rsid w:val="00910BE3"/>
    <w:rsid w:val="00911BAC"/>
    <w:rsid w:val="00911BB8"/>
    <w:rsid w:val="0092107C"/>
    <w:rsid w:val="00921433"/>
    <w:rsid w:val="0092214B"/>
    <w:rsid w:val="00925A72"/>
    <w:rsid w:val="009271EF"/>
    <w:rsid w:val="0092748D"/>
    <w:rsid w:val="00933CC9"/>
    <w:rsid w:val="00935FCC"/>
    <w:rsid w:val="0094313E"/>
    <w:rsid w:val="00957913"/>
    <w:rsid w:val="00960741"/>
    <w:rsid w:val="0096326C"/>
    <w:rsid w:val="00964AF0"/>
    <w:rsid w:val="009713B2"/>
    <w:rsid w:val="00973B59"/>
    <w:rsid w:val="009750A7"/>
    <w:rsid w:val="0097633B"/>
    <w:rsid w:val="00984903"/>
    <w:rsid w:val="009868FD"/>
    <w:rsid w:val="00993364"/>
    <w:rsid w:val="009973A4"/>
    <w:rsid w:val="009975F3"/>
    <w:rsid w:val="009A19AA"/>
    <w:rsid w:val="009A48C4"/>
    <w:rsid w:val="009A490E"/>
    <w:rsid w:val="009A6D8E"/>
    <w:rsid w:val="009B22D1"/>
    <w:rsid w:val="009B5635"/>
    <w:rsid w:val="009B6A49"/>
    <w:rsid w:val="009B6AB1"/>
    <w:rsid w:val="009C1C32"/>
    <w:rsid w:val="009C2E2A"/>
    <w:rsid w:val="009C67FB"/>
    <w:rsid w:val="009C7F6C"/>
    <w:rsid w:val="009D7FD6"/>
    <w:rsid w:val="009E1005"/>
    <w:rsid w:val="009E23A1"/>
    <w:rsid w:val="009E6F00"/>
    <w:rsid w:val="009F0ECC"/>
    <w:rsid w:val="009F3056"/>
    <w:rsid w:val="009F3E61"/>
    <w:rsid w:val="00A125E7"/>
    <w:rsid w:val="00A12ED0"/>
    <w:rsid w:val="00A25685"/>
    <w:rsid w:val="00A25E35"/>
    <w:rsid w:val="00A26056"/>
    <w:rsid w:val="00A35977"/>
    <w:rsid w:val="00A41DA4"/>
    <w:rsid w:val="00A41F1C"/>
    <w:rsid w:val="00A43C0F"/>
    <w:rsid w:val="00A52F05"/>
    <w:rsid w:val="00A569E9"/>
    <w:rsid w:val="00A56E50"/>
    <w:rsid w:val="00A5752B"/>
    <w:rsid w:val="00A60B5A"/>
    <w:rsid w:val="00A63D85"/>
    <w:rsid w:val="00A65ADE"/>
    <w:rsid w:val="00A743EF"/>
    <w:rsid w:val="00A763FF"/>
    <w:rsid w:val="00A81609"/>
    <w:rsid w:val="00A8376F"/>
    <w:rsid w:val="00A84755"/>
    <w:rsid w:val="00A858B4"/>
    <w:rsid w:val="00A872B7"/>
    <w:rsid w:val="00A879A7"/>
    <w:rsid w:val="00A918B3"/>
    <w:rsid w:val="00A9507C"/>
    <w:rsid w:val="00AA1503"/>
    <w:rsid w:val="00AA2E47"/>
    <w:rsid w:val="00AA2F75"/>
    <w:rsid w:val="00AA328F"/>
    <w:rsid w:val="00AA4696"/>
    <w:rsid w:val="00AA60F4"/>
    <w:rsid w:val="00AB009E"/>
    <w:rsid w:val="00AB4899"/>
    <w:rsid w:val="00AC0F77"/>
    <w:rsid w:val="00AC74E4"/>
    <w:rsid w:val="00AC75F6"/>
    <w:rsid w:val="00AC76B6"/>
    <w:rsid w:val="00AD3425"/>
    <w:rsid w:val="00AD357D"/>
    <w:rsid w:val="00AD5E64"/>
    <w:rsid w:val="00AD7641"/>
    <w:rsid w:val="00AE191C"/>
    <w:rsid w:val="00AE23B6"/>
    <w:rsid w:val="00AE23EF"/>
    <w:rsid w:val="00AE563E"/>
    <w:rsid w:val="00AE5B4D"/>
    <w:rsid w:val="00AF315A"/>
    <w:rsid w:val="00AF7CB8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182D"/>
    <w:rsid w:val="00B64F1F"/>
    <w:rsid w:val="00B7371B"/>
    <w:rsid w:val="00B836F3"/>
    <w:rsid w:val="00B91FF6"/>
    <w:rsid w:val="00B933BA"/>
    <w:rsid w:val="00B94A54"/>
    <w:rsid w:val="00BA2135"/>
    <w:rsid w:val="00BB1B59"/>
    <w:rsid w:val="00BC0D28"/>
    <w:rsid w:val="00BC10F5"/>
    <w:rsid w:val="00BC1153"/>
    <w:rsid w:val="00BC527C"/>
    <w:rsid w:val="00BC6FFB"/>
    <w:rsid w:val="00BD2081"/>
    <w:rsid w:val="00BE58E3"/>
    <w:rsid w:val="00BE6E0A"/>
    <w:rsid w:val="00BF0CDE"/>
    <w:rsid w:val="00BF544A"/>
    <w:rsid w:val="00BF68E9"/>
    <w:rsid w:val="00C03A4E"/>
    <w:rsid w:val="00C0761C"/>
    <w:rsid w:val="00C17EF4"/>
    <w:rsid w:val="00C22BC9"/>
    <w:rsid w:val="00C30307"/>
    <w:rsid w:val="00C332A8"/>
    <w:rsid w:val="00C332C4"/>
    <w:rsid w:val="00C35C8A"/>
    <w:rsid w:val="00C364B8"/>
    <w:rsid w:val="00C43761"/>
    <w:rsid w:val="00C44C8D"/>
    <w:rsid w:val="00C4540C"/>
    <w:rsid w:val="00C45F37"/>
    <w:rsid w:val="00C465DC"/>
    <w:rsid w:val="00C51334"/>
    <w:rsid w:val="00C51763"/>
    <w:rsid w:val="00C525E4"/>
    <w:rsid w:val="00C608D1"/>
    <w:rsid w:val="00C60DC3"/>
    <w:rsid w:val="00C634E1"/>
    <w:rsid w:val="00C641CF"/>
    <w:rsid w:val="00C745D1"/>
    <w:rsid w:val="00C762CE"/>
    <w:rsid w:val="00C91428"/>
    <w:rsid w:val="00C93628"/>
    <w:rsid w:val="00C94122"/>
    <w:rsid w:val="00C94963"/>
    <w:rsid w:val="00C96983"/>
    <w:rsid w:val="00CA079F"/>
    <w:rsid w:val="00CB7CD5"/>
    <w:rsid w:val="00CC097B"/>
    <w:rsid w:val="00CD02FD"/>
    <w:rsid w:val="00CD150F"/>
    <w:rsid w:val="00CD3521"/>
    <w:rsid w:val="00CE4EDE"/>
    <w:rsid w:val="00CE5D85"/>
    <w:rsid w:val="00CE5DD9"/>
    <w:rsid w:val="00CF331F"/>
    <w:rsid w:val="00CF42E7"/>
    <w:rsid w:val="00CF6518"/>
    <w:rsid w:val="00D000C6"/>
    <w:rsid w:val="00D015C1"/>
    <w:rsid w:val="00D33E8F"/>
    <w:rsid w:val="00D36C34"/>
    <w:rsid w:val="00D36D44"/>
    <w:rsid w:val="00D423BB"/>
    <w:rsid w:val="00D45C4C"/>
    <w:rsid w:val="00D45CA8"/>
    <w:rsid w:val="00D45FC2"/>
    <w:rsid w:val="00D524D7"/>
    <w:rsid w:val="00D60E9B"/>
    <w:rsid w:val="00D6113E"/>
    <w:rsid w:val="00D64F22"/>
    <w:rsid w:val="00D652C5"/>
    <w:rsid w:val="00D75135"/>
    <w:rsid w:val="00D76DD4"/>
    <w:rsid w:val="00D826B6"/>
    <w:rsid w:val="00D8584A"/>
    <w:rsid w:val="00D943B9"/>
    <w:rsid w:val="00D9742F"/>
    <w:rsid w:val="00DA1C80"/>
    <w:rsid w:val="00DA394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66DC"/>
    <w:rsid w:val="00DF3C3A"/>
    <w:rsid w:val="00E009AC"/>
    <w:rsid w:val="00E01083"/>
    <w:rsid w:val="00E07554"/>
    <w:rsid w:val="00E076CC"/>
    <w:rsid w:val="00E07B1A"/>
    <w:rsid w:val="00E07F58"/>
    <w:rsid w:val="00E166F4"/>
    <w:rsid w:val="00E20D3B"/>
    <w:rsid w:val="00E35402"/>
    <w:rsid w:val="00E36344"/>
    <w:rsid w:val="00E377ED"/>
    <w:rsid w:val="00E41F9F"/>
    <w:rsid w:val="00E43772"/>
    <w:rsid w:val="00E440B6"/>
    <w:rsid w:val="00E44353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8745B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C60E7"/>
    <w:rsid w:val="00ED07C7"/>
    <w:rsid w:val="00ED4822"/>
    <w:rsid w:val="00ED6BF2"/>
    <w:rsid w:val="00ED7E99"/>
    <w:rsid w:val="00EE559C"/>
    <w:rsid w:val="00EF25B3"/>
    <w:rsid w:val="00EF792C"/>
    <w:rsid w:val="00F001C0"/>
    <w:rsid w:val="00F03F68"/>
    <w:rsid w:val="00F04E59"/>
    <w:rsid w:val="00F06D76"/>
    <w:rsid w:val="00F06DD9"/>
    <w:rsid w:val="00F0778B"/>
    <w:rsid w:val="00F11015"/>
    <w:rsid w:val="00F11937"/>
    <w:rsid w:val="00F11B86"/>
    <w:rsid w:val="00F142D3"/>
    <w:rsid w:val="00F22559"/>
    <w:rsid w:val="00F2390C"/>
    <w:rsid w:val="00F30738"/>
    <w:rsid w:val="00F318C6"/>
    <w:rsid w:val="00F332CF"/>
    <w:rsid w:val="00F40CEF"/>
    <w:rsid w:val="00F57401"/>
    <w:rsid w:val="00F60EF1"/>
    <w:rsid w:val="00F7516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6FA9"/>
    <w:rsid w:val="00FB1841"/>
    <w:rsid w:val="00FC0985"/>
    <w:rsid w:val="00FC3F5A"/>
    <w:rsid w:val="00FD0B6F"/>
    <w:rsid w:val="00FD378C"/>
    <w:rsid w:val="00FD4F8D"/>
    <w:rsid w:val="00FE50C2"/>
    <w:rsid w:val="00FE6AA2"/>
    <w:rsid w:val="00FF201D"/>
    <w:rsid w:val="00FF2E1C"/>
    <w:rsid w:val="00FF477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C4F2-D988-453C-B7F5-18E22EFD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9</cp:revision>
  <cp:lastPrinted>2024-05-21T04:04:00Z</cp:lastPrinted>
  <dcterms:created xsi:type="dcterms:W3CDTF">2025-02-07T04:11:00Z</dcterms:created>
  <dcterms:modified xsi:type="dcterms:W3CDTF">2025-02-07T06:11:00Z</dcterms:modified>
</cp:coreProperties>
</file>