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Пр</w:t>
      </w:r>
      <w:r>
        <w:rPr>
          <w:rFonts w:cs="Times New Roman" w:ascii="Times New Roman" w:hAnsi="Times New Roman"/>
          <w:sz w:val="26"/>
          <w:szCs w:val="26"/>
        </w:rPr>
        <w:t xml:space="preserve">оектируемая граница территориального общественного самоуправления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(ТОС)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«Красный Яр»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bookmarkStart w:id="0" w:name="_GoBack_Копия_1"/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описании границы ТОС применяется система координат МСК 25 зона 2.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Исходная точка описания границ территориального общественного самоуправления  - угловая точка 1 с координатами Х=741602,70 Y=2426751,37</w:t>
      </w:r>
      <w:r>
        <w:rPr>
          <w:rFonts w:eastAsia="Calibri" w:cs="Times New Roman" w:ascii="PT Astra Serif" w:hAnsi="PT Astra Serif"/>
          <w:sz w:val="26"/>
          <w:szCs w:val="26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1 граница на протяжении 388 м по направлению на юго-восток </w:t>
      </w:r>
      <w:r>
        <w:rPr>
          <w:rFonts w:cs="Times New Roman" w:ascii="Times New Roman" w:hAnsi="Times New Roman"/>
          <w:sz w:val="26"/>
          <w:szCs w:val="26"/>
        </w:rPr>
        <w:t>проходит по границе населенного пункта с. Красный Яр до угловой точки 2 с координатами Х=741310.24 Y=2427000.36</w:t>
      </w:r>
      <w:r>
        <w:rPr>
          <w:rFonts w:eastAsia="Calibri" w:cs="Times New Roman" w:ascii="PT Astra Serif" w:hAnsi="PT Astra Serif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 точки 2 по направлению на юго-запад граница проходит по границе населенного пункта с. Красный Яр на расстоянии 396 м до точки 3 с координатами   Х=741059.99 Y=2426699.56.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3 граница поворачивает по направлению на юго-восток на протяжении 50 м до точки 4 с координатами Х=741020.44 Y=2426730,85.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4 граница поворачивает по направлению на юго-запад на протяжении 80 м до точки 5, продолжает заданное направление на протяжении 40 м до точки 6 и продолжает направление также на юго-запад на протяжении 90 м до точки 7 с координатами Х=740881.07 Y=2426571.37.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7 граница поворачивает по направлению на запад на протяжении 60 м до точки 8 с координатами Х=740862.03 Y=2426514.34.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8 граница поворачивает по направлению на северо-запад на протяжении 125 м, пересекая ул. Новая, до точки 9 с координатами Х=740953.19 Y=2426429.28.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9 граница поворачивает по направлению на юго-запад на протяжении 30 м до точки 10 с координатами Х=740932.43 Y=2426407.90, далее поворачивает по направлению северо-запад на протяжении 16 м до точки 11, далее поворачивает под прямым углом по направлению юго-запад на протяжении 6 м до точки 12, поворачивает под прямым углом по направлению на северо-запад на протяжении 14 м до точки 13, снова поворачивает под прямым углом по направлению на юго-запад на протяжении 18 м до точки 14, снова поворачивает под прямым углом по направлению северо-запад на протяжении 67 м до точки 15 с координатами Х= 740983.31 Y=2426319.36.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15 граница поворачивает по направлению на юго-запад на протяжении 90 м до точки 16 с координатами Х=740926.90 Y-2426250.97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точки 16 граница поворачивает по направлению на юго-восток на протяжении 31 м до точки 17, поворачивает по направлению на юг на протяжении 22 м до точки 18  и продолжает направление на юг на протяжении 12 м до точки 19 с координатами Х=740873.13 Y=2426279.88.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точки 19 граница поворачивает по направлению на юго-запад на протяжении 20 м до точки 20 и поворачивает по направлению на юго-восток на протяжении 34 м до точки 21 с координатами Х=740835.84 Y=2426292.18, далее поворачивает по направлению на северо-восток на протяжении 4 м до точки 22 с координатами  Х=740839.20 Y=2426296.02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22 граница поворачивает по направлению на юго-восток на протяжении 57 м до  </w:t>
      </w:r>
      <w:r>
        <w:rPr>
          <w:rFonts w:cs="Times New Roman" w:ascii="Times New Roman" w:hAnsi="Times New Roman"/>
          <w:sz w:val="26"/>
          <w:szCs w:val="26"/>
        </w:rPr>
        <w:t>точки 23 с координатами Х=740805.28 Y=2426341.60 и далее поворачивает по направлению юго-запад на протяжении 45 м до точки 24, поворачивает под прямым углом по направлению на северо-запад на протяжении 46 м до точки 25 с координатами Х=740796.33 Y=2426276.54, далее поворачивает под прямым углом по направлению на юго-запад на протяжении 28 м до точки 26, поворачивает по направлению на северо-запад на протяжении 21 м, пересекая проезд, до точки 27 с координатами 740785.37 Y=2426243.01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27 граница поворачивает по направлению на юго-запад, пересекая проезд, на протяжении 72 м до точки 28, далее поворачивает по направлению на юго-восток на протяжении 83 м до точки 29 </w:t>
      </w:r>
      <w:r>
        <w:rPr>
          <w:rFonts w:eastAsia="Calibri" w:cs="Times New Roman" w:ascii="Times New Roman" w:hAnsi="Times New Roman"/>
          <w:sz w:val="26"/>
          <w:szCs w:val="26"/>
        </w:rPr>
        <w:t>с координатами  Х=740689.17 Y=2426254.49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29 граница поворачивает по направлению на юго-запад на протяжении 433 м до точки 30 с координатами Х=740411.57 Y=2425920.44, далее поворачивает по направлению на северо-запад на протяжении 274 м, пересекая проезд, до точки 31 с координатами Х=740592.45 Y=2425708.78, поворачивает по направлению на юго-запад вдоль ул. Комсомольская на протяжении 268 м до точки 32 с координатами Х=740393.45 Y=2425532.18 и далее поворачивает под прямым углом по направлению на северо-запад на протяжении 202 м до точки 33 с координатами Х= 740537.40 Y=2425389.02.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33 граница поворачивает по направлению на северо-восток на протяжении 227 м, пересекая проезд, до точки 34 с координатами Х=740695.51 Y=2425553.50, далее граница поворачивает под прямым углом по направлению на северо-запад на протяжении 21 м до точки 35, далее поворачивает под прямым углом по направлению на северо-восток на протяжении 15 м до точки 36, далее поворачивает под прямым углом по направлению на юго-восток на протяжении 26 м до точки 37 с координатами Х=740704.20 Y=2425566.49. 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От точки 37 граница поворачивает по направлению на северо-восток и проходит на протяжении 1232 м вдоль границ земельных участков с кадастровыми номерами 25:15:260101:532, 25:15:260101:170, 25:15:260101:94, 25:15:260101:458, 25:15:260101:146, 25:15:260101:2, 25:15:260101:235, 25:15:260101:553, 25:15:260101:552, 25:15:260101:525, 25:15:260101:471, 25:15:260101:121, 25:15:260101:247, 25:15:260101:822, 25:15:260101:821, 25:15:260101:581, 25:15:260101:161 (земельные участки в границы ТОС входят), пересекая проезды,  до точки 53 с координатами Х=741467.53 Y=2426527.41.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53 граница поворачивает по направлению на северо-восток на протяжении 26 м  до точки 54 </w:t>
      </w:r>
      <w:r>
        <w:rPr>
          <w:rFonts w:eastAsia="Calibri" w:cs="Times New Roman" w:ascii="Times New Roman" w:hAnsi="Times New Roman"/>
          <w:sz w:val="26"/>
          <w:szCs w:val="26"/>
        </w:rPr>
        <w:t>с координатами Х=741491.15 Y=2426538.64, далее поворачивает по направлению на северо-запад на протяжении 40 м до точки 55 с координатами Х=741525.39 Y=2426517.96</w:t>
      </w:r>
      <w:r>
        <w:rPr>
          <w:rFonts w:eastAsia="Calibri" w:cs="Times New Roman" w:ascii="PT Astra Serif" w:hAnsi="PT Astra Serif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 xml:space="preserve">От точки 55 граница поворачивает под прямым углом по направлению на северо-восток на протяжении 62 м до точки 56 с координатами Х=741559.92 Y=2426570.13 и снова поворачивает под прямым углом по направлению на юго-восток на протяжении 32 м до точки 57 с координатами Х=741531.34 Y=2426586.78.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  <w:t>От точки 57 граница поворачивает по направлению на северо-восток, пересекая ул. Набережная, на протяжении 179 м до исходной точки 1.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Примечания: 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границы территориального общественного самоуправления «Красный Яр» включаются улицы и внутриквартальные проезды;</w:t>
      </w:r>
    </w:p>
    <w:p>
      <w:pPr>
        <w:pStyle w:val="ListParagraph"/>
        <w:spacing w:lineRule="auto" w:line="36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соответствии с нормативным правовым актом Думы Пожарского муниципального округа от 24.01.2023 № 88-НПА «Об утверждении Положения о территориальном общественном самоуправлении в Пожарском муниципальном округе Приморского края» т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>
      <w:pPr>
        <w:pStyle w:val="ListParagraph"/>
        <w:spacing w:lineRule="auto" w:line="360" w:before="0" w:after="160"/>
        <w:ind w:left="0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_Копия_1_Копия_1"/>
      <w:bookmarkEnd w:id="0"/>
      <w:bookmarkEnd w:id="1"/>
      <w:r>
        <w:rPr>
          <w:rFonts w:cs="Times New Roman" w:ascii="Times New Roman" w:hAnsi="Times New Roman"/>
          <w:sz w:val="26"/>
          <w:szCs w:val="26"/>
        </w:rPr>
        <w:t>_______________________</w:t>
      </w:r>
    </w:p>
    <w:sectPr>
      <w:type w:val="nextPage"/>
      <w:pgSz w:w="11906" w:h="16838"/>
      <w:pgMar w:left="1701" w:right="850" w:gutter="0" w:header="0" w:top="390" w:footer="0" w:bottom="68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152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633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50c1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63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Application>LibreOffice/7.5.6.2$Linux_X86_64 LibreOffice_project/50$Build-2</Application>
  <AppVersion>15.0000</AppVersion>
  <Pages>3</Pages>
  <Words>921</Words>
  <Characters>5520</Characters>
  <CharactersWithSpaces>6418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cp:lastPrinted>2024-05-06T10:16:39Z</cp:lastPrinted>
  <dcterms:modified xsi:type="dcterms:W3CDTF">2025-01-31T16:42:40Z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