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media/image1.jpeg" ContentType="image/jpeg"/>
  <Override PartName="/word/media/image2.png" ContentType="image/png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footer7.xml" ContentType="application/vnd.openxmlformats-officedocument.wordprocessingml.footer+xml"/>
  <Override PartName="/word/theme/theme1.xml" ContentType="application/vnd.openxmlformats-officedocument.theme+xml"/>
  <Override PartName="/word/footer5.xml" ContentType="application/vnd.openxmlformats-officedocument.wordprocessingml.foot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52"/>
        <w:ind w:left="-1418" w:firstLine="1418"/>
        <w:jc w:val="left"/>
        <w:rPr>
          <w:color w:val="000000" w:themeColor="text1"/>
          <w:szCs w:val="28"/>
          <w:lang w:val="en-US"/>
        </w:rPr>
      </w:pPr>
      <w:r>
        <w:rPr>
          <w:color w:val="000000" w:themeColor="text1"/>
          <w:szCs w:val="28"/>
          <w:lang w:val="en-US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-910590</wp:posOffset>
            </wp:positionH>
            <wp:positionV relativeFrom="paragraph">
              <wp:posOffset>-449580</wp:posOffset>
            </wp:positionV>
            <wp:extent cx="7571105" cy="2194560"/>
            <wp:effectExtent l="0" t="0" r="0" b="0"/>
            <wp:wrapNone/>
            <wp:docPr id="1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1105" cy="2194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Toc27639624"/>
      <w:bookmarkStart w:id="1" w:name="_Toc27639624"/>
      <w:bookmarkEnd w:id="1"/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  <w:bookmarkStart w:id="2" w:name="_Hlk147238221"/>
      <w:bookmarkStart w:id="3" w:name="_Hlk147238221"/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tyle52"/>
        <w:ind w:left="-1418" w:firstLine="1418"/>
        <w:jc w:val="center"/>
        <w:rPr>
          <w:color w:val="000000" w:themeColor="text1"/>
        </w:rPr>
      </w:pPr>
      <w:r>
        <w:rPr>
          <w:color w:val="000000" w:themeColor="text1"/>
        </w:rPr>
        <w:t>Заказчик: Администрация Пожарского муниципального округа</w:t>
      </w:r>
    </w:p>
    <w:p>
      <w:pPr>
        <w:pStyle w:val="Style52"/>
        <w:ind w:left="-1418" w:firstLine="1418"/>
        <w:jc w:val="center"/>
        <w:rPr>
          <w:color w:val="000000" w:themeColor="text1"/>
        </w:rPr>
      </w:pPr>
      <w:r>
        <w:rPr>
          <w:color w:val="000000" w:themeColor="text1"/>
        </w:rPr>
        <w:t>Приморского края</w:t>
      </w:r>
    </w:p>
    <w:p>
      <w:pPr>
        <w:pStyle w:val="S1"/>
        <w:ind w:left="-1418" w:firstLine="1418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</w:r>
    </w:p>
    <w:p>
      <w:pPr>
        <w:pStyle w:val="S1"/>
        <w:ind w:left="-1418" w:firstLine="1418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</w:r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1"/>
        <w:ind w:left="-1418" w:firstLine="1418"/>
        <w:jc w:val="center"/>
        <w:rPr>
          <w:b/>
          <w:bCs/>
          <w:color w:val="000000" w:themeColor="text1"/>
          <w:lang w:val="ru-RU"/>
        </w:rPr>
      </w:pPr>
      <w:r>
        <w:rPr>
          <w:b/>
          <w:bCs/>
          <w:color w:val="000000" w:themeColor="text1"/>
        </w:rPr>
        <w:t>ПРОЕКТ</w:t>
      </w:r>
      <w:r>
        <w:rPr>
          <w:b/>
          <w:bCs/>
          <w:color w:val="000000" w:themeColor="text1"/>
          <w:lang w:val="ru-RU"/>
        </w:rPr>
        <w:t xml:space="preserve"> ГЕНЕРАЛЬНОГО ПЛАНА</w:t>
      </w:r>
    </w:p>
    <w:p>
      <w:pPr>
        <w:pStyle w:val="S1"/>
        <w:ind w:left="-1418" w:firstLine="1418"/>
        <w:jc w:val="center"/>
        <w:rPr>
          <w:b/>
          <w:bCs/>
          <w:color w:val="000000" w:themeColor="text1"/>
          <w:lang w:val="ru-RU"/>
        </w:rPr>
      </w:pPr>
      <w:r>
        <w:rPr>
          <w:b/>
          <w:bCs/>
          <w:color w:val="000000" w:themeColor="text1"/>
          <w:lang w:val="ru-RU"/>
        </w:rPr>
        <w:t>ПОЖАРСКОГО МУНИЦИПАЛЬНОГО ОКРУГА</w:t>
      </w:r>
    </w:p>
    <w:p>
      <w:pPr>
        <w:pStyle w:val="S1"/>
        <w:ind w:left="-1418" w:firstLine="1418"/>
        <w:jc w:val="center"/>
        <w:rPr>
          <w:b/>
          <w:bCs/>
          <w:color w:val="000000" w:themeColor="text1"/>
          <w:lang w:val="ru-RU"/>
        </w:rPr>
      </w:pPr>
      <w:r>
        <w:rPr>
          <w:b/>
          <w:bCs/>
          <w:color w:val="000000" w:themeColor="text1"/>
          <w:lang w:val="ru-RU"/>
        </w:rPr>
        <w:t>ПРИМОРСКОГО КРАЯ</w:t>
      </w:r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1"/>
        <w:ind w:left="-1418" w:firstLine="1418"/>
        <w:jc w:val="center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ПОЛОЖЕНИЕ</w:t>
      </w:r>
    </w:p>
    <w:p>
      <w:pPr>
        <w:pStyle w:val="S1"/>
        <w:ind w:left="-1418" w:firstLine="1418"/>
        <w:jc w:val="center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О ТЕРРИТОРИАЛЬНОМ ПЛАНИРОВАНИИ</w:t>
      </w:r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1"/>
        <w:ind w:left="-1418" w:firstLine="1418"/>
        <w:jc w:val="center"/>
        <w:rPr>
          <w:color w:val="000000" w:themeColor="text1"/>
        </w:rPr>
      </w:pPr>
      <w:r>
        <w:rPr/>
        <w:drawing>
          <wp:inline distT="0" distB="0" distL="0" distR="0">
            <wp:extent cx="1381125" cy="1842770"/>
            <wp:effectExtent l="0" t="0" r="0" b="0"/>
            <wp:docPr id="2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84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1"/>
        <w:ind w:left="-1418" w:firstLine="1418"/>
        <w:jc w:val="left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  <w:bookmarkStart w:id="4" w:name="_Hlk49760364"/>
      <w:bookmarkStart w:id="5" w:name="_Hlk49760364"/>
      <w:bookmarkEnd w:id="5"/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  <w:t>Генеральный директор</w:t>
        <w:tab/>
        <w:tab/>
        <w:tab/>
        <w:tab/>
        <w:tab/>
        <w:tab/>
        <w:tab/>
        <w:tab/>
        <w:t>Е. А. Казакевич</w:t>
      </w:r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1"/>
        <w:ind w:left="-1418" w:firstLine="1418"/>
        <w:jc w:val="center"/>
        <w:rPr>
          <w:color w:val="000000" w:themeColor="text1"/>
        </w:rPr>
      </w:pPr>
      <w:r>
        <w:rPr>
          <w:color w:val="000000" w:themeColor="text1"/>
        </w:rPr>
        <w:t>Новосибирск</w:t>
      </w:r>
    </w:p>
    <w:p>
      <w:pPr>
        <w:pStyle w:val="S1"/>
        <w:ind w:left="-1418" w:firstLine="1418"/>
        <w:jc w:val="center"/>
        <w:rPr>
          <w:color w:val="000000" w:themeColor="text1"/>
          <w:lang w:val="ru-RU"/>
        </w:rPr>
      </w:pPr>
      <w:r>
        <w:rPr>
          <w:color w:val="000000" w:themeColor="text1"/>
        </w:rPr>
        <w:t>202</w:t>
      </w:r>
      <w:r>
        <w:rPr>
          <w:color w:val="000000" w:themeColor="text1"/>
          <w:lang w:val="ru-RU"/>
        </w:rPr>
        <w:t>3</w:t>
      </w:r>
      <w:bookmarkEnd w:id="3"/>
    </w:p>
    <w:p>
      <w:pPr>
        <w:pStyle w:val="S1"/>
        <w:ind w:left="-1418" w:firstLine="1418"/>
        <w:rPr>
          <w:color w:val="000000" w:themeColor="text1"/>
        </w:rPr>
      </w:pPr>
      <w:r>
        <w:rPr>
          <w:color w:val="000000" w:themeColor="text1"/>
        </w:rPr>
      </w:r>
    </w:p>
    <w:p>
      <w:pPr>
        <w:sectPr>
          <w:type w:val="nextPage"/>
          <w:pgSz w:w="11906" w:h="16838"/>
          <w:pgMar w:left="1418" w:right="566" w:gutter="0" w:header="0" w:top="709" w:footer="0" w:bottom="284"/>
          <w:pgNumType w:start="1" w:fmt="decimal"/>
          <w:formProt w:val="false"/>
          <w:textDirection w:val="lrTb"/>
          <w:docGrid w:type="default" w:linePitch="360" w:charSpace="0"/>
        </w:sectPr>
      </w:pP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Style46"/>
            <w:rPr>
              <w:color w:val="000000" w:themeColor="text1"/>
            </w:rPr>
          </w:pPr>
          <w:r>
            <w:rPr>
              <w:color w:val="000000" w:themeColor="text1"/>
            </w:rPr>
            <w:t>Оглавление</w:t>
          </w:r>
        </w:p>
        <w:p>
          <w:pPr>
            <w:pStyle w:val="19"/>
            <w:rPr>
              <w:rFonts w:ascii="Calibri" w:hAnsi="Calibri" w:eastAsia="" w:cs="" w:asciiTheme="minorHAnsi" w:cstheme="minorBidi" w:eastAsiaTheme="minorEastAsia" w:hAnsiTheme="minorHAnsi"/>
              <w:b w:val="false"/>
              <w:bCs w:val="false"/>
              <w:kern w:val="2"/>
              <w:sz w:val="22"/>
              <w:szCs w:val="22"/>
              <w:lang w:eastAsia="ru-RU"/>
              <w14:ligatures w14:val="standardContextual"/>
            </w:rPr>
          </w:pPr>
          <w:r>
            <w:fldChar w:fldCharType="begin"/>
          </w:r>
          <w:r>
            <w:rPr>
              <w:webHidden/>
              <w:rStyle w:val="Style36"/>
            </w:rPr>
            <w:instrText xml:space="preserve"> TOC \z \o "1-2" \u \t "Стиль1,3" \h</w:instrText>
          </w:r>
          <w:r>
            <w:rPr>
              <w:webHidden/>
              <w:rStyle w:val="Style36"/>
            </w:rPr>
            <w:fldChar w:fldCharType="separate"/>
          </w:r>
          <w:hyperlink w:anchor="_Toc150507942">
            <w:r>
              <w:rPr>
                <w:webHidden/>
                <w:rStyle w:val="Style36"/>
              </w:rPr>
              <w:t>Список основных исполнителей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_Toc150507942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36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9"/>
            <w:rPr>
              <w:rFonts w:ascii="Calibri" w:hAnsi="Calibri" w:eastAsia="" w:cs="" w:asciiTheme="minorHAnsi" w:cstheme="minorBidi" w:eastAsiaTheme="minorEastAsia" w:hAnsiTheme="minorHAnsi"/>
              <w:b w:val="false"/>
              <w:bCs w:val="false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50507943">
            <w:r>
              <w:rPr>
                <w:webHidden/>
                <w:rStyle w:val="Style36"/>
              </w:rPr>
              <w:t>Состав проекта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_Toc150507943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36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9"/>
            <w:rPr>
              <w:rFonts w:ascii="Calibri" w:hAnsi="Calibri" w:eastAsia="" w:cs="" w:asciiTheme="minorHAnsi" w:cstheme="minorBidi" w:eastAsiaTheme="minorEastAsia" w:hAnsiTheme="minorHAnsi"/>
              <w:b w:val="false"/>
              <w:bCs w:val="false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50507944">
            <w:r>
              <w:rPr>
                <w:webHidden/>
                <w:rStyle w:val="Style36"/>
              </w:rPr>
              <w:t>Перечень сокращений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_Toc150507944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36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9"/>
            <w:rPr>
              <w:rFonts w:ascii="Calibri" w:hAnsi="Calibri" w:eastAsia="" w:cs="" w:asciiTheme="minorHAnsi" w:cstheme="minorBidi" w:eastAsiaTheme="minorEastAsia" w:hAnsiTheme="minorHAnsi"/>
              <w:b w:val="false"/>
              <w:bCs w:val="false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50507945">
            <w:r>
              <w:rPr>
                <w:webHidden/>
                <w:rStyle w:val="Style36"/>
              </w:rPr>
              <w:t>Общие сведения о муниципальном образовании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_Toc150507945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36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9"/>
            <w:tabs>
              <w:tab w:val="left" w:pos="851" w:leader="none"/>
              <w:tab w:val="right" w:pos="9345" w:leader="dot"/>
            </w:tabs>
            <w:rPr>
              <w:rFonts w:ascii="Calibri" w:hAnsi="Calibri" w:eastAsia="" w:cs="" w:asciiTheme="minorHAnsi" w:cstheme="minorBidi" w:eastAsiaTheme="minorEastAsia" w:hAnsiTheme="minorHAnsi"/>
              <w:b w:val="false"/>
              <w:bCs w:val="false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50507946">
            <w:r>
              <w:rPr>
                <w:webHidden/>
                <w:rStyle w:val="Style36"/>
              </w:rPr>
              <w:t>1.</w:t>
            </w:r>
            <w:r>
              <w:rPr>
                <w:rStyle w:val="Style36"/>
                <w:rFonts w:eastAsia="" w:cs="" w:ascii="Calibri" w:hAnsi="Calibri" w:asciiTheme="minorHAnsi" w:cstheme="minorBidi" w:eastAsiaTheme="minorEastAsia" w:hAnsiTheme="minorHAnsi"/>
                <w:b w:val="false"/>
                <w:bCs w:val="false"/>
                <w:kern w:val="2"/>
                <w:sz w:val="22"/>
                <w:szCs w:val="22"/>
                <w:lang w:eastAsia="ru-RU"/>
                <w14:ligatures w14:val="standardContextual"/>
              </w:rPr>
              <w:tab/>
            </w:r>
            <w:r>
              <w:rPr>
                <w:rStyle w:val="Style36"/>
              </w:rPr>
              <w:t>Сведения о видах, назначении и наименованиях планируемых для размещения объектов местного значения,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_Toc150507946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36"/>
                <w:vanish w:val="false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9"/>
            <w:tabs>
              <w:tab w:val="left" w:pos="851" w:leader="none"/>
              <w:tab w:val="right" w:pos="9345" w:leader="dot"/>
            </w:tabs>
            <w:rPr>
              <w:rFonts w:ascii="Calibri" w:hAnsi="Calibri" w:eastAsia="" w:cs="" w:asciiTheme="minorHAnsi" w:cstheme="minorBidi" w:eastAsiaTheme="minorEastAsia" w:hAnsiTheme="minorHAnsi"/>
              <w:b w:val="false"/>
              <w:bCs w:val="false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50507947">
            <w:r>
              <w:rPr>
                <w:webHidden/>
                <w:rStyle w:val="Style36"/>
              </w:rPr>
              <w:t>2.</w:t>
            </w:r>
            <w:r>
              <w:rPr>
                <w:rStyle w:val="Style36"/>
                <w:rFonts w:eastAsia="" w:cs="" w:ascii="Calibri" w:hAnsi="Calibri" w:asciiTheme="minorHAnsi" w:cstheme="minorBidi" w:eastAsiaTheme="minorEastAsia" w:hAnsiTheme="minorHAnsi"/>
                <w:b w:val="false"/>
                <w:bCs w:val="false"/>
                <w:kern w:val="2"/>
                <w:sz w:val="22"/>
                <w:szCs w:val="22"/>
                <w:lang w:eastAsia="ru-RU"/>
                <w14:ligatures w14:val="standardContextual"/>
              </w:rPr>
              <w:tab/>
            </w:r>
            <w:r>
              <w:rPr>
                <w:rStyle w:val="Style36"/>
              </w:rPr>
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_Toc150507947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36"/>
                <w:vanish w:val="false"/>
              </w:rPr>
              <w:tab/>
              <w:t>29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rPr>
              <w:color w:val="000000" w:themeColor="text1"/>
            </w:rPr>
          </w:pPr>
          <w:r>
            <w:rPr>
              <w:color w:val="000000" w:themeColor="text1"/>
            </w:rPr>
          </w:r>
          <w:r>
            <w:rPr>
              <w:color w:val="000000"/>
            </w:rPr>
            <w:fldChar w:fldCharType="end"/>
          </w:r>
        </w:p>
      </w:sdtContent>
    </w:sdt>
    <w:p>
      <w:pPr>
        <w:pStyle w:val="S1"/>
        <w:rPr>
          <w:color w:val="000000" w:themeColor="text1"/>
        </w:rPr>
      </w:pPr>
      <w:r>
        <w:rPr>
          <w:color w:val="000000" w:themeColor="text1"/>
        </w:rPr>
      </w:r>
      <w:bookmarkStart w:id="6" w:name="_Toc59276524"/>
      <w:bookmarkStart w:id="7" w:name="_Toc58952541"/>
      <w:bookmarkStart w:id="8" w:name="_Toc59276524"/>
      <w:bookmarkStart w:id="9" w:name="_Toc58952541"/>
      <w:bookmarkEnd w:id="8"/>
      <w:bookmarkEnd w:id="9"/>
      <w:r>
        <w:br w:type="page"/>
      </w:r>
    </w:p>
    <w:p>
      <w:pPr>
        <w:pStyle w:val="1"/>
        <w:rPr>
          <w:rStyle w:val="Style14"/>
          <w:i w:val="false"/>
          <w:i w:val="false"/>
          <w:iCs w:val="false"/>
          <w:color w:val="000000" w:themeColor="text1"/>
        </w:rPr>
      </w:pPr>
      <w:bookmarkStart w:id="10" w:name="_Toc150507942"/>
      <w:r>
        <w:rPr>
          <w:color w:val="000000" w:themeColor="text1"/>
        </w:rPr>
        <w:t>Список основных исполнителей</w:t>
      </w:r>
      <w:bookmarkEnd w:id="10"/>
    </w:p>
    <w:p>
      <w:pPr>
        <w:pStyle w:val="Style52"/>
        <w:rPr>
          <w:color w:val="000000" w:themeColor="text1"/>
        </w:rPr>
      </w:pPr>
      <w:r>
        <w:rPr>
          <w:color w:val="000000" w:themeColor="text1"/>
        </w:rPr>
        <w:t>Начальник</w:t>
      </w:r>
    </w:p>
    <w:p>
      <w:pPr>
        <w:pStyle w:val="Style52"/>
        <w:rPr>
          <w:color w:val="000000" w:themeColor="text1"/>
        </w:rPr>
      </w:pPr>
      <w:r>
        <w:rPr>
          <w:color w:val="000000" w:themeColor="text1"/>
        </w:rPr>
        <w:t>отдела градостроительного планирования</w:t>
        <w:tab/>
        <w:tab/>
        <w:t>Волегжанина Т.В.</w:t>
      </w:r>
    </w:p>
    <w:p>
      <w:pPr>
        <w:pStyle w:val="Style52"/>
        <w:rPr>
          <w:color w:val="000000" w:themeColor="text1"/>
        </w:rPr>
      </w:pPr>
      <w:r>
        <w:rPr>
          <w:color w:val="000000" w:themeColor="text1"/>
        </w:rPr>
        <w:t>Ведущий градостроитель</w:t>
        <w:tab/>
        <w:tab/>
        <w:tab/>
        <w:tab/>
        <w:tab/>
        <w:t>Окопняя А.С.</w:t>
      </w:r>
    </w:p>
    <w:p>
      <w:pPr>
        <w:pStyle w:val="Style52"/>
        <w:rPr>
          <w:color w:val="000000" w:themeColor="text1"/>
        </w:rPr>
      </w:pPr>
      <w:r>
        <w:rPr>
          <w:color w:val="000000" w:themeColor="text1"/>
        </w:rPr>
        <w:t>Градостроитель проекта</w:t>
        <w:tab/>
        <w:tab/>
        <w:tab/>
        <w:tab/>
        <w:tab/>
        <w:t>Федун А.О.</w:t>
      </w:r>
    </w:p>
    <w:p>
      <w:pPr>
        <w:pStyle w:val="Style52"/>
        <w:rPr>
          <w:color w:val="000000" w:themeColor="text1"/>
        </w:rPr>
      </w:pPr>
      <w:r>
        <w:rPr>
          <w:color w:val="000000" w:themeColor="text1"/>
        </w:rPr>
        <w:t>Градостроитель проекта</w:t>
        <w:tab/>
        <w:tab/>
        <w:tab/>
        <w:tab/>
        <w:tab/>
        <w:t>Малахова О.Д.</w:t>
      </w:r>
    </w:p>
    <w:p>
      <w:pPr>
        <w:pStyle w:val="Style52"/>
        <w:rPr>
          <w:color w:val="000000" w:themeColor="text1"/>
        </w:rPr>
      </w:pPr>
      <w:r>
        <w:rPr>
          <w:color w:val="000000" w:themeColor="text1"/>
        </w:rPr>
        <w:t>Ведущий экономист</w:t>
        <w:tab/>
        <w:tab/>
        <w:tab/>
        <w:tab/>
        <w:tab/>
        <w:tab/>
        <w:t>Яненко Е.Н.</w:t>
      </w:r>
    </w:p>
    <w:p>
      <w:pPr>
        <w:pStyle w:val="Style52"/>
        <w:rPr>
          <w:color w:val="000000" w:themeColor="text1"/>
        </w:rPr>
      </w:pPr>
      <w:r>
        <w:rPr>
          <w:color w:val="000000" w:themeColor="text1"/>
        </w:rPr>
        <w:t>Ведущий инженер</w:t>
        <w:tab/>
        <w:tab/>
        <w:tab/>
        <w:tab/>
        <w:tab/>
        <w:tab/>
        <w:t>Ильин С.В.</w:t>
      </w:r>
    </w:p>
    <w:p>
      <w:pPr>
        <w:pStyle w:val="Style52"/>
        <w:rPr>
          <w:color w:val="000000" w:themeColor="text1"/>
        </w:rPr>
      </w:pPr>
      <w:r>
        <w:rPr>
          <w:color w:val="000000" w:themeColor="text1"/>
        </w:rPr>
        <w:t>Инженер в сфере</w:t>
      </w:r>
    </w:p>
    <w:p>
      <w:pPr>
        <w:pStyle w:val="Style52"/>
        <w:rPr>
          <w:color w:val="000000" w:themeColor="text1"/>
        </w:rPr>
      </w:pPr>
      <w:r>
        <w:rPr>
          <w:color w:val="000000" w:themeColor="text1"/>
        </w:rPr>
        <w:t>геоинформационных систем</w:t>
        <w:tab/>
        <w:tab/>
        <w:tab/>
        <w:tab/>
        <w:tab/>
        <w:t>Саликова А.Х.</w:t>
      </w:r>
    </w:p>
    <w:p>
      <w:pPr>
        <w:sectPr>
          <w:footerReference w:type="default" r:id="rId4"/>
          <w:type w:val="nextPage"/>
          <w:pgSz w:w="11906" w:h="16838"/>
          <w:pgMar w:left="1701" w:right="850" w:gutter="0" w:header="0" w:top="1134" w:footer="708" w:bottom="1134"/>
          <w:pgNumType w:fmt="decimal"/>
          <w:formProt w:val="false"/>
          <w:textDirection w:val="lrTb"/>
          <w:docGrid w:type="default" w:linePitch="382" w:charSpace="0"/>
        </w:sectPr>
        <w:pStyle w:val="Normal"/>
        <w:spacing w:lineRule="auto" w:line="259" w:before="0" w:after="160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1"/>
        <w:rPr>
          <w:color w:val="000000" w:themeColor="text1"/>
        </w:rPr>
      </w:pPr>
      <w:bookmarkStart w:id="11" w:name="_Toc150507943"/>
      <w:r>
        <w:rPr>
          <w:color w:val="000000" w:themeColor="text1"/>
        </w:rPr>
        <w:t>Состав проекта</w:t>
      </w:r>
      <w:bookmarkEnd w:id="11"/>
    </w:p>
    <w:tbl>
      <w:tblPr>
        <w:tblW w:w="146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47"/>
        <w:gridCol w:w="6689"/>
        <w:gridCol w:w="948"/>
        <w:gridCol w:w="1261"/>
        <w:gridCol w:w="1797"/>
        <w:gridCol w:w="3017"/>
      </w:tblGrid>
      <w:tr>
        <w:trPr>
          <w:tblHeader w:val="true"/>
          <w:trHeight w:val="20" w:hRule="atLeast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№ </w:t>
            </w:r>
            <w:r>
              <w:rPr>
                <w:color w:val="000000" w:themeColor="text1"/>
                <w:lang w:eastAsia="ru-RU"/>
              </w:rPr>
              <w:t>п/п</w:t>
            </w:r>
          </w:p>
        </w:tc>
        <w:tc>
          <w:tcPr>
            <w:tcW w:w="6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Наименование карт</w:t>
            </w:r>
          </w:p>
        </w:tc>
        <w:tc>
          <w:tcPr>
            <w:tcW w:w="9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Стадия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№ </w:t>
            </w:r>
            <w:r>
              <w:rPr>
                <w:color w:val="000000" w:themeColor="text1"/>
                <w:lang w:eastAsia="ru-RU"/>
              </w:rPr>
              <w:t>листа</w:t>
            </w:r>
          </w:p>
        </w:tc>
        <w:tc>
          <w:tcPr>
            <w:tcW w:w="1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Масштаб</w:t>
            </w:r>
          </w:p>
        </w:tc>
        <w:tc>
          <w:tcPr>
            <w:tcW w:w="3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Электронная версия проекта</w:t>
            </w:r>
          </w:p>
        </w:tc>
      </w:tr>
      <w:tr>
        <w:trPr>
          <w:trHeight w:val="20" w:hRule="atLeast"/>
        </w:trPr>
        <w:tc>
          <w:tcPr>
            <w:tcW w:w="146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Генеральный план содержит</w:t>
            </w:r>
          </w:p>
        </w:tc>
      </w:tr>
      <w:tr>
        <w:trPr>
          <w:trHeight w:val="20" w:hRule="atLeast"/>
        </w:trPr>
        <w:tc>
          <w:tcPr>
            <w:tcW w:w="94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66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Положение о территориальном планировании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-</w:t>
            </w:r>
          </w:p>
        </w:tc>
        <w:tc>
          <w:tcPr>
            <w:tcW w:w="126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-</w:t>
            </w:r>
          </w:p>
        </w:tc>
        <w:tc>
          <w:tcPr>
            <w:tcW w:w="179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-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docx,</w:t>
            </w:r>
          </w:p>
        </w:tc>
      </w:tr>
      <w:tr>
        <w:trPr>
          <w:trHeight w:val="20" w:hRule="atLeast"/>
        </w:trPr>
        <w:tc>
          <w:tcPr>
            <w:tcW w:w="94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</w:r>
          </w:p>
        </w:tc>
        <w:tc>
          <w:tcPr>
            <w:tcW w:w="66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</w:r>
          </w:p>
        </w:tc>
        <w:tc>
          <w:tcPr>
            <w:tcW w:w="126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</w:r>
          </w:p>
        </w:tc>
        <w:tc>
          <w:tcPr>
            <w:tcW w:w="179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.pdf</w:t>
            </w:r>
          </w:p>
        </w:tc>
      </w:tr>
      <w:tr>
        <w:trPr>
          <w:trHeight w:val="20" w:hRule="atLeast"/>
        </w:trPr>
        <w:tc>
          <w:tcPr>
            <w:tcW w:w="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66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Карту планируемого размещения объектов местного значения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ГП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17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1:5000</w:t>
              <w:br/>
              <w:t>1:200000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MapInfo</w:t>
              <w:br/>
              <w:t>(.tab, .wor),</w:t>
              <w:br/>
              <w:t>.jpg</w:t>
            </w:r>
          </w:p>
        </w:tc>
      </w:tr>
      <w:tr>
        <w:trPr>
          <w:trHeight w:val="20" w:hRule="atLeast"/>
        </w:trPr>
        <w:tc>
          <w:tcPr>
            <w:tcW w:w="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</w:t>
            </w:r>
          </w:p>
        </w:tc>
        <w:tc>
          <w:tcPr>
            <w:tcW w:w="66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Карту границ населенных пунктов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ГП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17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1:5000</w:t>
              <w:br/>
              <w:t>1:200000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MapInfo</w:t>
              <w:br/>
              <w:t>(.tab, .wor),</w:t>
              <w:br/>
              <w:t>.jpg</w:t>
            </w:r>
          </w:p>
        </w:tc>
      </w:tr>
      <w:tr>
        <w:trPr>
          <w:trHeight w:val="20" w:hRule="atLeast"/>
        </w:trPr>
        <w:tc>
          <w:tcPr>
            <w:tcW w:w="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</w:t>
            </w:r>
          </w:p>
        </w:tc>
        <w:tc>
          <w:tcPr>
            <w:tcW w:w="66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Карту функциональных зон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ГП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</w:t>
            </w:r>
          </w:p>
        </w:tc>
        <w:tc>
          <w:tcPr>
            <w:tcW w:w="17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1:5000</w:t>
              <w:br/>
              <w:t>1:200000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MapInfo</w:t>
              <w:br/>
              <w:t>(.tab, .wor),</w:t>
              <w:br/>
              <w:t>.jpg</w:t>
            </w:r>
          </w:p>
        </w:tc>
      </w:tr>
      <w:tr>
        <w:trPr>
          <w:trHeight w:val="20" w:hRule="atLeast"/>
        </w:trPr>
        <w:tc>
          <w:tcPr>
            <w:tcW w:w="146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Обязательным приложением к генеральному плану являются</w:t>
            </w:r>
          </w:p>
        </w:tc>
      </w:tr>
      <w:tr>
        <w:trPr>
          <w:trHeight w:val="20" w:hRule="atLeast"/>
        </w:trPr>
        <w:tc>
          <w:tcPr>
            <w:tcW w:w="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66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Сведения о границах населенных пунктов (в том числе границах образуемых населенных пунктов), которые должны содержать графическое описание местоположения границ населенных пунктов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ГП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-</w:t>
            </w:r>
          </w:p>
        </w:tc>
        <w:tc>
          <w:tcPr>
            <w:tcW w:w="17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-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.pdf</w:t>
            </w:r>
          </w:p>
        </w:tc>
      </w:tr>
      <w:tr>
        <w:trPr>
          <w:trHeight w:val="20" w:hRule="atLeast"/>
        </w:trPr>
        <w:tc>
          <w:tcPr>
            <w:tcW w:w="146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К генеральному плану прилагаются материалы по его обоснованию</w:t>
              <w:br/>
              <w:t>в текстовой форме и в виде карт</w:t>
            </w:r>
          </w:p>
        </w:tc>
      </w:tr>
      <w:tr>
        <w:trPr>
          <w:trHeight w:val="20" w:hRule="atLeast"/>
        </w:trPr>
        <w:tc>
          <w:tcPr>
            <w:tcW w:w="146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Материалы по обоснованию генерального плана в текстовой форме</w:t>
            </w:r>
          </w:p>
        </w:tc>
      </w:tr>
      <w:tr>
        <w:trPr>
          <w:trHeight w:val="20" w:hRule="atLeast"/>
        </w:trPr>
        <w:tc>
          <w:tcPr>
            <w:tcW w:w="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66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Материалы по обоснованию генерального плана в текстовой форме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-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-</w:t>
            </w:r>
          </w:p>
        </w:tc>
        <w:tc>
          <w:tcPr>
            <w:tcW w:w="17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-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.docx,</w:t>
              <w:br/>
              <w:t>.pdf</w:t>
            </w:r>
          </w:p>
        </w:tc>
      </w:tr>
      <w:tr>
        <w:trPr>
          <w:trHeight w:val="20" w:hRule="atLeast"/>
        </w:trPr>
        <w:tc>
          <w:tcPr>
            <w:tcW w:w="146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Материалы по обоснованию генерального плана в виде карт</w:t>
            </w:r>
          </w:p>
        </w:tc>
      </w:tr>
      <w:tr>
        <w:trPr>
          <w:trHeight w:val="20" w:hRule="atLeast"/>
        </w:trPr>
        <w:tc>
          <w:tcPr>
            <w:tcW w:w="94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66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Карта положения Пожарского муниципального округа в структуре Приморского края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ГП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4.1.</w:t>
            </w:r>
          </w:p>
        </w:tc>
        <w:tc>
          <w:tcPr>
            <w:tcW w:w="17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-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MapInfo</w:t>
              <w:br/>
              <w:t>(.tab, .wor),</w:t>
              <w:br/>
              <w:t>.jpg</w:t>
            </w:r>
          </w:p>
        </w:tc>
      </w:tr>
      <w:tr>
        <w:trPr>
          <w:trHeight w:val="20" w:hRule="atLeast"/>
        </w:trPr>
        <w:tc>
          <w:tcPr>
            <w:tcW w:w="94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</w:r>
          </w:p>
        </w:tc>
        <w:tc>
          <w:tcPr>
            <w:tcW w:w="66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Карта положения населенных пунктов в структуре Пожарского муниципального округа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ГП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4.2.</w:t>
            </w:r>
          </w:p>
        </w:tc>
        <w:tc>
          <w:tcPr>
            <w:tcW w:w="17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-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MapInfo</w:t>
              <w:br/>
              <w:t>(.tab, .wor),</w:t>
              <w:br/>
              <w:t>.jpg</w:t>
            </w:r>
          </w:p>
        </w:tc>
      </w:tr>
      <w:tr>
        <w:trPr>
          <w:trHeight w:val="20" w:hRule="atLeast"/>
        </w:trPr>
        <w:tc>
          <w:tcPr>
            <w:tcW w:w="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66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Карта современного использования территории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ГП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17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1:5000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MapInfo</w:t>
              <w:br/>
              <w:t>(.tab, .wor),</w:t>
              <w:br/>
              <w:t>.jpg</w:t>
            </w:r>
          </w:p>
        </w:tc>
      </w:tr>
      <w:tr>
        <w:trPr>
          <w:trHeight w:val="20" w:hRule="atLeast"/>
        </w:trPr>
        <w:tc>
          <w:tcPr>
            <w:tcW w:w="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</w:t>
            </w:r>
          </w:p>
        </w:tc>
        <w:tc>
          <w:tcPr>
            <w:tcW w:w="66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Карта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ГП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179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1:5000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 w:val="fals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MapInfo</w:t>
              <w:br/>
              <w:t>(.tab, .wor),</w:t>
              <w:br/>
              <w:t>.jpg</w:t>
            </w:r>
          </w:p>
        </w:tc>
      </w:tr>
    </w:tbl>
    <w:p>
      <w:pPr>
        <w:sectPr>
          <w:footerReference w:type="default" r:id="rId5"/>
          <w:footerReference w:type="first" r:id="rId6"/>
          <w:type w:val="nextPage"/>
          <w:pgSz w:orient="landscape" w:w="16838" w:h="11906"/>
          <w:pgMar w:left="1134" w:right="1134" w:gutter="0" w:header="0" w:top="1701" w:footer="709" w:bottom="851"/>
          <w:pgNumType w:fmt="decimal"/>
          <w:formProt w:val="false"/>
          <w:textDirection w:val="lrTb"/>
          <w:docGrid w:type="default" w:linePitch="382" w:charSpace="0"/>
        </w:sectPr>
        <w:pStyle w:val="Style52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1"/>
        <w:rPr>
          <w:color w:val="000000" w:themeColor="text1"/>
        </w:rPr>
      </w:pPr>
      <w:bookmarkStart w:id="12" w:name="_Toc150507944"/>
      <w:r>
        <w:rPr>
          <w:color w:val="000000" w:themeColor="text1"/>
        </w:rPr>
        <w:t>Перечень сокращений</w:t>
      </w:r>
      <w:bookmarkEnd w:id="12"/>
    </w:p>
    <w:p>
      <w:pPr>
        <w:pStyle w:val="Style52"/>
        <w:rPr>
          <w:color w:val="000000" w:themeColor="text1"/>
        </w:rPr>
      </w:pPr>
      <w:r>
        <w:rPr>
          <w:color w:val="000000" w:themeColor="text1"/>
        </w:rPr>
        <w:t>ФАП - фельдшерско-акушерский пункт;</w:t>
      </w:r>
    </w:p>
    <w:p>
      <w:pPr>
        <w:pStyle w:val="Style52"/>
        <w:rPr>
          <w:color w:val="000000" w:themeColor="text1"/>
        </w:rPr>
      </w:pPr>
      <w:r>
        <w:rPr>
          <w:color w:val="000000" w:themeColor="text1"/>
        </w:rPr>
        <w:t>СТП ПК – схема территориального планирования Приморского края.</w:t>
      </w:r>
    </w:p>
    <w:p>
      <w:pPr>
        <w:pStyle w:val="3"/>
        <w:jc w:val="lef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br w:type="page"/>
      </w:r>
    </w:p>
    <w:p>
      <w:pPr>
        <w:pStyle w:val="1"/>
        <w:rPr>
          <w:color w:val="000000" w:themeColor="text1"/>
        </w:rPr>
      </w:pPr>
      <w:bookmarkStart w:id="13" w:name="_Toc150507945"/>
      <w:r>
        <w:rPr>
          <w:color w:val="000000" w:themeColor="text1"/>
        </w:rPr>
        <w:t>Общие сведения о муниципальном образовании</w:t>
      </w:r>
      <w:bookmarkEnd w:id="13"/>
    </w:p>
    <w:p>
      <w:pPr>
        <w:pStyle w:val="Style52"/>
        <w:rPr>
          <w:color w:val="000000" w:themeColor="text1"/>
        </w:rPr>
      </w:pPr>
      <w:r>
        <w:rPr>
          <w:color w:val="000000" w:themeColor="text1"/>
        </w:rPr>
        <w:t>Пожарский муниципальный округ Законом Приморского края от 28.03.2022 № 73-КЗ «О Пожарском муниципальном округе Приморского края» наделен статусом муниципального округа, входящего в состав Приморского края.</w:t>
      </w:r>
    </w:p>
    <w:p>
      <w:pPr>
        <w:pStyle w:val="Style52"/>
        <w:rPr>
          <w:color w:val="000000" w:themeColor="text1"/>
        </w:rPr>
      </w:pPr>
      <w:r>
        <w:rPr>
          <w:color w:val="000000" w:themeColor="text1"/>
        </w:rPr>
        <w:t>Официальное наименование поселения – муниципальное образование Пожарский муниципальный округ Приморского края. Сокращенное наименование поселения –Пожарский муниципальный округ (в соответствии с уставом муниципального образования).</w:t>
      </w:r>
    </w:p>
    <w:p>
      <w:pPr>
        <w:pStyle w:val="Style52"/>
        <w:rPr>
          <w:color w:val="000000" w:themeColor="text1"/>
        </w:rPr>
      </w:pPr>
      <w:r>
        <w:rPr>
          <w:color w:val="000000" w:themeColor="text1"/>
        </w:rPr>
        <w:t>Границы Пожарского муниципального округа установлены Законом Приморского края от 28.03.2022 № 73-КЗ «О Пожарском муниципальном округе Приморского края».</w:t>
      </w:r>
    </w:p>
    <w:p>
      <w:pPr>
        <w:pStyle w:val="Style52"/>
        <w:rPr>
          <w:color w:val="000000" w:themeColor="text1"/>
        </w:rPr>
      </w:pPr>
      <w:r>
        <w:rPr>
          <w:color w:val="000000" w:themeColor="text1"/>
        </w:rPr>
        <w:t>В состав муниципального округа в соответствии со ст.2 п.2 закона Приморского края от 28.03.2022 № 73-КЗ «О Пожарском муниципальном округе Приморского края» входят:</w:t>
      </w:r>
    </w:p>
    <w:p>
      <w:pPr>
        <w:pStyle w:val="Style52"/>
        <w:rPr>
          <w:color w:val="000000" w:themeColor="text1"/>
        </w:rPr>
      </w:pPr>
      <w:r>
        <w:rPr>
          <w:color w:val="000000" w:themeColor="text1"/>
        </w:rPr>
        <w:t>- поселок городского типа Лучегорск;</w:t>
      </w:r>
    </w:p>
    <w:p>
      <w:pPr>
        <w:pStyle w:val="Style52"/>
        <w:rPr>
          <w:color w:val="000000" w:themeColor="text1"/>
        </w:rPr>
      </w:pPr>
      <w:r>
        <w:rPr>
          <w:color w:val="000000" w:themeColor="text1"/>
        </w:rPr>
        <w:t xml:space="preserve">- села Алчан, Бурлит, Верхний Перевал, Губерово, Емельяновка, Знаменка, Игнатьевка, Каменушка, Красный Яр, Ласточка, Нагорное, Никитовка, Новостройка, Олон, Охотничий, Пожарское, Светлогорье, Соболиный, Совхоз Пожарский, Стрельниково, Федосьевка, Ясеневый; </w:t>
      </w:r>
    </w:p>
    <w:p>
      <w:pPr>
        <w:pStyle w:val="Style52"/>
        <w:rPr>
          <w:color w:val="000000" w:themeColor="text1"/>
        </w:rPr>
      </w:pPr>
      <w:r>
        <w:rPr>
          <w:color w:val="000000" w:themeColor="text1"/>
        </w:rPr>
        <w:t>- железнодорожная станция Буйневич.</w:t>
      </w:r>
    </w:p>
    <w:p>
      <w:pPr>
        <w:pStyle w:val="Style52"/>
        <w:rPr>
          <w:color w:val="000000" w:themeColor="text1"/>
        </w:rPr>
      </w:pPr>
      <w:r>
        <w:rPr>
          <w:color w:val="000000" w:themeColor="text1"/>
        </w:rPr>
        <w:t>Исходный год проектирования – 2023 год, первая очередь – 2033 год, расчетный срок – 2044 год.</w:t>
      </w:r>
    </w:p>
    <w:p>
      <w:pPr>
        <w:sectPr>
          <w:footerReference w:type="default" r:id="rId7"/>
          <w:footerReference w:type="first" r:id="rId8"/>
          <w:type w:val="nextPage"/>
          <w:pgSz w:w="11906" w:h="16838"/>
          <w:pgMar w:left="1701" w:right="850" w:gutter="0" w:header="0" w:top="1134" w:footer="708" w:bottom="1134"/>
          <w:pgNumType w:fmt="decimal"/>
          <w:formProt w:val="false"/>
          <w:textDirection w:val="lrTb"/>
          <w:docGrid w:type="default" w:linePitch="382" w:charSpace="0"/>
        </w:sectPr>
        <w:pStyle w:val="Style52"/>
        <w:rPr>
          <w:color w:val="000000" w:themeColor="text1"/>
        </w:rPr>
      </w:pPr>
      <w:r>
        <w:rPr>
          <w:color w:val="000000" w:themeColor="text1"/>
        </w:rPr>
        <w:t>Согласно принятому в проекте генерального плана сценарию, расчетная численность населения Пожарского муниципального округа составит около 18 500 человек к 2033 г., около 18 000 человек к 2044 г.</w:t>
      </w:r>
    </w:p>
    <w:p>
      <w:pPr>
        <w:pStyle w:val="1"/>
        <w:numPr>
          <w:ilvl w:val="0"/>
          <w:numId w:val="3"/>
        </w:numPr>
        <w:ind w:left="0" w:hanging="0"/>
        <w:rPr>
          <w:color w:val="000000" w:themeColor="text1"/>
        </w:rPr>
      </w:pPr>
      <w:bookmarkStart w:id="14" w:name="_Toc27639624"/>
      <w:bookmarkStart w:id="15" w:name="_Toc59276524"/>
      <w:bookmarkStart w:id="16" w:name="_Toc58952541"/>
      <w:bookmarkStart w:id="17" w:name="_Toc150507946"/>
      <w:bookmarkEnd w:id="14"/>
      <w:bookmarkEnd w:id="15"/>
      <w:bookmarkEnd w:id="16"/>
      <w:r>
        <w:rPr>
          <w:color w:val="000000" w:themeColor="text1"/>
        </w:rPr>
        <w:t>Сведения о видах, назначении и наименованиях планируемых для размещения объектов местного значения,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17"/>
    </w:p>
    <w:p>
      <w:pPr>
        <w:pStyle w:val="Style52"/>
        <w:rPr>
          <w:color w:val="000000" w:themeColor="text1"/>
        </w:rPr>
      </w:pPr>
      <w:r>
        <w:rPr>
          <w:color w:val="000000" w:themeColor="text1"/>
        </w:rPr>
        <w:t xml:space="preserve">В соответствии с пунктом 1 части 4 статьи 23 Градостроительного кодекса Российской Федерации от 29.12.2004 № 190-ФЗ (с изменениями и дополнениями) в таблице 1-1 представлены </w:t>
      </w:r>
      <w:r>
        <w:rPr>
          <w:rStyle w:val="IntenseEmphasis"/>
          <w:color w:val="000000" w:themeColor="text1"/>
        </w:rPr>
        <w:t>планируемые</w:t>
      </w:r>
      <w:r>
        <w:rPr>
          <w:color w:val="000000" w:themeColor="text1"/>
        </w:rPr>
        <w:t xml:space="preserve"> для размещения объекты местного значения.</w:t>
      </w:r>
    </w:p>
    <w:p>
      <w:pPr>
        <w:pStyle w:val="Style52"/>
        <w:rPr>
          <w:color w:val="000000" w:themeColor="text1"/>
        </w:rPr>
      </w:pPr>
      <w:r>
        <w:rPr>
          <w:rStyle w:val="IntenseEmphasis"/>
          <w:color w:val="000000" w:themeColor="text1"/>
        </w:rPr>
        <w:t>В справочных целях</w:t>
      </w:r>
      <w:r>
        <w:rPr>
          <w:color w:val="000000" w:themeColor="text1"/>
        </w:rPr>
        <w:t xml:space="preserve"> отражены объекты местного значения, планируемые </w:t>
      </w:r>
      <w:r>
        <w:rPr>
          <w:rStyle w:val="IntenseEmphasis"/>
          <w:color w:val="000000" w:themeColor="text1"/>
        </w:rPr>
        <w:t>к реконструкции</w:t>
      </w:r>
      <w:r>
        <w:rPr>
          <w:color w:val="000000" w:themeColor="text1"/>
        </w:rPr>
        <w:t xml:space="preserve"> в таблице 1-2 и планируемые </w:t>
      </w:r>
      <w:r>
        <w:rPr>
          <w:rStyle w:val="IntenseEmphasis"/>
          <w:color w:val="000000" w:themeColor="text1"/>
        </w:rPr>
        <w:t xml:space="preserve">к ликвидации </w:t>
      </w:r>
      <w:r>
        <w:rPr>
          <w:color w:val="000000" w:themeColor="text1"/>
        </w:rPr>
        <w:t>в таблице 1-3.</w:t>
      </w:r>
    </w:p>
    <w:p>
      <w:pPr>
        <w:pStyle w:val="Style53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tyle53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Таблица 1-1</w:t>
      </w:r>
    </w:p>
    <w:p>
      <w:pPr>
        <w:pStyle w:val="Style53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tyle53"/>
        <w:jc w:val="center"/>
        <w:rPr>
          <w:color w:val="000000" w:themeColor="text1"/>
        </w:rPr>
      </w:pPr>
      <w:r>
        <w:rPr>
          <w:color w:val="000000" w:themeColor="text1"/>
        </w:rPr>
        <w:t>Планируемые для размещения объекты местного значения</w:t>
      </w:r>
    </w:p>
    <w:tbl>
      <w:tblPr>
        <w:tblStyle w:val="afd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32"/>
        <w:gridCol w:w="2119"/>
        <w:gridCol w:w="1837"/>
        <w:gridCol w:w="2365"/>
        <w:gridCol w:w="1799"/>
        <w:gridCol w:w="2236"/>
        <w:gridCol w:w="1992"/>
        <w:gridCol w:w="1788"/>
      </w:tblGrid>
      <w:tr>
        <w:trPr>
          <w:tblHeader w:val="true"/>
          <w:trHeight w:val="20" w:hRule="atLeast"/>
        </w:trPr>
        <w:tc>
          <w:tcPr>
            <w:tcW w:w="4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№</w:t>
            </w:r>
          </w:p>
        </w:tc>
        <w:tc>
          <w:tcPr>
            <w:tcW w:w="21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Сведения о видах</w:t>
            </w:r>
          </w:p>
        </w:tc>
        <w:tc>
          <w:tcPr>
            <w:tcW w:w="1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Сведения о назначении</w:t>
            </w:r>
          </w:p>
        </w:tc>
        <w:tc>
          <w:tcPr>
            <w:tcW w:w="23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Сведения о наименованиях</w:t>
            </w:r>
          </w:p>
        </w:tc>
        <w:tc>
          <w:tcPr>
            <w:tcW w:w="17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Основные характеристики</w:t>
            </w:r>
          </w:p>
        </w:tc>
        <w:tc>
          <w:tcPr>
            <w:tcW w:w="4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Местоположение</w:t>
            </w:r>
          </w:p>
        </w:tc>
        <w:tc>
          <w:tcPr>
            <w:tcW w:w="17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Характеристики зон с особыми условиями использования территорий</w:t>
            </w:r>
          </w:p>
        </w:tc>
      </w:tr>
      <w:tr>
        <w:trPr>
          <w:tblHeader w:val="true"/>
          <w:trHeight w:val="20" w:hRule="atLeast"/>
        </w:trPr>
        <w:tc>
          <w:tcPr>
            <w:tcW w:w="43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3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36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9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Функциональная зона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Адрес</w:t>
            </w:r>
          </w:p>
        </w:tc>
        <w:tc>
          <w:tcPr>
            <w:tcW w:w="178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1456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социальной инфраструктуры, отдыха и туризма, санаторно-курортного назначения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образования и науки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Организация предоставления дошкольного образования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bookmarkStart w:id="18" w:name="_Hlk144805801"/>
            <w:r>
              <w:rPr>
                <w:color w:val="000000" w:themeColor="text1"/>
                <w:kern w:val="0"/>
                <w:lang w:val="ru-RU" w:eastAsia="en-US" w:bidi="ar-SA"/>
              </w:rPr>
              <w:t xml:space="preserve">Дошкольная образовательная организация - детский сад </w:t>
            </w:r>
            <w:bookmarkEnd w:id="18"/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Мощность – 30 мест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bookmarkStart w:id="19" w:name="_Hlk144805827"/>
            <w:r>
              <w:rPr>
                <w:color w:val="000000" w:themeColor="text1"/>
                <w:kern w:val="0"/>
                <w:szCs w:val="28"/>
                <w:lang w:val="ru-RU" w:eastAsia="en-US" w:bidi="ar-SA"/>
              </w:rPr>
              <w:t>с.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 xml:space="preserve"> Пожарское, ул. Ленинская, 27а</w:t>
            </w:r>
            <w:bookmarkEnd w:id="19"/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образования и науки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Организация предоставления дошкольного образования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 xml:space="preserve">Дошкольная образовательная организация - детский сад 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Мощность – 20 мест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Соболиный, ул. Школьная, 8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образования и науки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 xml:space="preserve">Общеобразовательная организация – строительство нового здания школы 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Мощность – 150 мест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Пожарское, ул. Ленинская, 27а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образования и науки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 xml:space="preserve">Общеобразовательная организация – строительство нового здания школы 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8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Мощность – 50 ученических мест и 20 дошкольных мест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Соболиный, ул. Школьная, 8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культуры и искусства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Организация предоставления услуг в сфере культуры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 xml:space="preserve">Объект культурно-досугового (клубного) типа со зрительным кинозалом 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3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Мощность – 101 место;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Мощность зрительного зала – 25 мест;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Площадь – 450 кв.м.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Игнатьевка, ул. Советская, д. 11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культуры и искусства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Организация предоставления услуг в сфере культуры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культурно-досугового (клубного) типа - СДК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3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Мощность – 100 место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Верхний Перевал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культуры и искусства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Организация предоставления услуг в сфере культуры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культурно-досугового (клубного) типа - СДК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3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Мощность – 100 место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Красный Яр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культуры и искусства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Организация предоставления услуг в сфере культуры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культурно-досугового (клубного) типа - СДК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3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Мощность – 100 место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Соболиный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культуры и искусства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Организация предоставления услуг в сфере культуры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культурно-досугового (клубного) типа - СДК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3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Мощность – 100 место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Ясеневый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культуры и искусства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Библиотечное обслуживание населения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культурно-просветительного назначения - филиал библиотеки (или отдел неcтационарного обслуживания)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 xml:space="preserve"> 1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Число экземпляров –1,2 тыс.ед.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Ясеневый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физической культуры и массового спорта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Обеспечение условий для развития на территории муниципального округа физической культуры и массового спорта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bookmarkStart w:id="20" w:name="_Hlk148947062"/>
            <w:r>
              <w:rPr>
                <w:color w:val="000000" w:themeColor="text1"/>
                <w:kern w:val="0"/>
                <w:lang w:val="ru-RU" w:eastAsia="en-US" w:bidi="ar-SA"/>
              </w:rPr>
              <w:t>Спортивное сооружение - спортивный зал (при общеобразовательной школе)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 xml:space="preserve"> 1</w:t>
            </w:r>
            <w:bookmarkEnd w:id="20"/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bookmarkStart w:id="21" w:name="_Hlk148947399"/>
            <w:r>
              <w:rPr>
                <w:color w:val="000000" w:themeColor="text1"/>
                <w:kern w:val="0"/>
                <w:lang w:val="ru-RU" w:eastAsia="en-US" w:bidi="ar-SA"/>
              </w:rPr>
              <w:t>Площадь – 288 кв.м.</w:t>
            </w:r>
            <w:bookmarkEnd w:id="21"/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</w:t>
            </w:r>
            <w:bookmarkStart w:id="22" w:name="_Hlk148947086"/>
            <w:r>
              <w:rPr>
                <w:color w:val="000000" w:themeColor="text1"/>
                <w:kern w:val="0"/>
                <w:lang w:val="ru-RU" w:eastAsia="en-US" w:bidi="ar-SA"/>
              </w:rPr>
              <w:t xml:space="preserve">. Пожарское, ул. Ленинская, 27а, МОБУ СОШ № 7 имени заслуженного учителя школы РСФСР Грищенко А. А. </w:t>
            </w:r>
            <w:bookmarkEnd w:id="22"/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физической культуры и массового спорта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Обеспечение условий для развития на территории муниципального округа физической культуры и массового спорта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Спортивное сооружение - спортивный зал (при общеобразовательной школе)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 xml:space="preserve"> 1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bookmarkStart w:id="23" w:name="_Hlk148947408"/>
            <w:r>
              <w:rPr>
                <w:color w:val="000000" w:themeColor="text1"/>
                <w:kern w:val="0"/>
                <w:lang w:val="ru-RU" w:eastAsia="en-US" w:bidi="ar-SA"/>
              </w:rPr>
              <w:t>Площадь – 162 кв.м</w:t>
            </w:r>
            <w:bookmarkEnd w:id="23"/>
            <w:r>
              <w:rPr>
                <w:color w:val="000000" w:themeColor="text1"/>
                <w:kern w:val="0"/>
                <w:lang w:val="ru-RU" w:eastAsia="en-US" w:bidi="ar-SA"/>
              </w:rPr>
              <w:t>.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bookmarkStart w:id="24" w:name="_Hlk148947123"/>
            <w:r>
              <w:rPr>
                <w:color w:val="000000" w:themeColor="text1"/>
                <w:kern w:val="0"/>
                <w:lang w:val="ru-RU" w:eastAsia="en-US" w:bidi="ar-SA"/>
              </w:rPr>
              <w:t>с. Соболиный, ул. Школьная,8,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bookmarkStart w:id="25" w:name="_Hlk148947123"/>
            <w:r>
              <w:rPr>
                <w:color w:val="000000" w:themeColor="text1"/>
                <w:kern w:val="0"/>
                <w:lang w:val="ru-RU" w:eastAsia="en-US" w:bidi="ar-SA"/>
              </w:rPr>
              <w:t>при школе МОБУ СОШ № 10</w:t>
            </w:r>
            <w:bookmarkEnd w:id="25"/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физической культуры и массового спорта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Обеспечение условий для развития на территории муниципального округа физической культуры и массового спорта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Спортивное сооружение - плоскостное спортивное сооружение (стадион)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bookmarkStart w:id="26" w:name="_Hlk148947414"/>
            <w:r>
              <w:rPr>
                <w:color w:val="000000" w:themeColor="text1"/>
                <w:kern w:val="0"/>
                <w:lang w:val="ru-RU" w:eastAsia="en-US" w:bidi="ar-SA"/>
              </w:rPr>
              <w:t>Площадь – 3000 кв.м</w:t>
            </w:r>
            <w:bookmarkEnd w:id="26"/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bookmarkStart w:id="27" w:name="_Hlk148947141"/>
            <w:r>
              <w:rPr>
                <w:color w:val="000000" w:themeColor="text1"/>
                <w:kern w:val="0"/>
                <w:lang w:val="ru-RU" w:eastAsia="en-US" w:bidi="ar-SA"/>
              </w:rPr>
              <w:t>с. Новостройка, ЗУ с КН 25:15:180102:1170</w:t>
            </w:r>
            <w:bookmarkEnd w:id="27"/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физической культуры и массового спорта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Обеспечение условий для развития на территории муниципального округа физической культуры и массового спорта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Спортивное сооружение – физкультурно-оздоровительный комплекс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 xml:space="preserve"> 3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Максимальная единовременная пропускная способность комплекса в режиме соревнований 282 человека.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Здание включает в себя: универсальный зал по спортивным играм с трибуной на 200 зрителей в режиме тренировочных занятий единовременная пропускная способность составляет 22 человека, в режиме соревнований 32 человека;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зал для единоборств (самбо) на 20 человек;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зал для единоборств (киокусинкай карате-до) на 20 человек;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тренажерный зал с силовым оборудованием с ОФП на 10 человек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пгт. Лучегорск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Общественные пространства, объекты благоустройства и озеленения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Развитие общественных пространств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Пешеходная зона – реализация проекта обустройства набережной пгт. Лучегорск «Оживляем пространство Лучегорска»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 xml:space="preserve"> 3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Площадь территории – 55397 кв. м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озелененных территорий общего пользования (парки, сады, скверы, бульвары)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пгт. Лучегорск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1456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транспортной инфраструктуры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Остановочные пункты общественного пассажирского транспорта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поселения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Остановочный пункт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 xml:space="preserve">Автобусная остановка, размер павильона – 4,5, (определяется из расчета 4 чел./м2), длина остановочной площадки - 20 м, длина посадочной площадки - 20 м ширина посадочной площадки – 2 м, возвышение посадочной площадки над остановочной должно быть 0,20 м, расстояние от края проезжей части до ближайшего к ней края павильона - 3 м </w:t>
            </w:r>
            <w:r>
              <w:rPr>
                <w:b/>
                <w:bCs w:val="false"/>
                <w:color w:val="000000" w:themeColor="text1"/>
                <w:kern w:val="0"/>
                <w:sz w:val="28"/>
                <w:szCs w:val="28"/>
                <w:vertAlign w:val="superscript"/>
                <w:lang w:val="ru-RU" w:eastAsia="en-US" w:bidi="ar-SA"/>
              </w:rPr>
              <w:t>2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транспортной инфраструктуры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Верхний Перевал, улица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Остановочные пункты общественного пассажирского транспорта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поселения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Остановочный пункт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 xml:space="preserve">Автобусная остановка, размер павильона – 4,5, (определяется из расчета 4 чел./м2), длина остановочной площадки - 20 м, длина посадочной площадки - 20 м ширина посадочной площадки – 2 м, возвышение посадочной площадки над остановочной должно быть 0,20 м, расстояние от края проезжей части до ближайшего к ней края павильона - 3 м </w:t>
            </w:r>
            <w:r>
              <w:rPr>
                <w:b/>
                <w:bCs w:val="false"/>
                <w:color w:val="000000" w:themeColor="text1"/>
                <w:kern w:val="0"/>
                <w:sz w:val="28"/>
                <w:szCs w:val="28"/>
                <w:vertAlign w:val="superscript"/>
                <w:lang w:val="ru-RU" w:eastAsia="en-US" w:bidi="ar-SA"/>
              </w:rPr>
              <w:t>2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транспортной инфраструктуры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Соболиный, улица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Остановочные пункты общественного пассажирского транспорта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поселения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Остановочный пункт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 xml:space="preserve">Автобусная остановка, размер павильона – 4,5, (определяется из расчета 4 чел./м2), длина остановочной площадки - 20 м, длина посадочной площадки - 20 м ширина посадочной площадки – 2 м, возвышение посадочной площадки над остановочной должно быть 0,20 м, расстояние от края проезжей части до ближайшего к ней края павильона - 3 м </w:t>
            </w:r>
            <w:r>
              <w:rPr>
                <w:b/>
                <w:bCs w:val="false"/>
                <w:color w:val="000000" w:themeColor="text1"/>
                <w:kern w:val="0"/>
                <w:sz w:val="28"/>
                <w:szCs w:val="28"/>
                <w:vertAlign w:val="superscript"/>
                <w:lang w:val="ru-RU" w:eastAsia="en-US" w:bidi="ar-SA"/>
              </w:rPr>
              <w:t>2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транспортной инфраструктуры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Ясеневый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Остановочные пункты общественного пассажирского транспорта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поселения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Остановочный пункт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 xml:space="preserve">Автобусная остановка, размер павильона – 4,5, (определяется из расчета 4 чел./м2), длина остановочной площадки - 20 м, длина посадочной площадки - 20 м ширина посадочной площадки – 2 м, возвышение посадочной площадки над остановочной должно быть 0,20 м, расстояние от края проезжей части до ближайшего к ней края павильона - 3 м </w:t>
            </w:r>
            <w:r>
              <w:rPr>
                <w:b/>
                <w:bCs w:val="false"/>
                <w:color w:val="000000" w:themeColor="text1"/>
                <w:kern w:val="0"/>
                <w:sz w:val="28"/>
                <w:szCs w:val="28"/>
                <w:vertAlign w:val="superscript"/>
                <w:lang w:val="ru-RU" w:eastAsia="en-US" w:bidi="ar-SA"/>
              </w:rPr>
              <w:t>2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транспортной инфраструктуры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Красный Яр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1456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трубопроводного транспорта и инженерной инфраструктуры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добычи и транспортировки газа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ru-RU" w:bidi="ar-SA"/>
              </w:rPr>
              <w:t>Газоснабжение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szCs w:val="24"/>
                <w:lang w:val="ru-RU" w:eastAsia="ru-RU" w:bidi="ar-SA"/>
              </w:rPr>
              <w:t>Расчетная нагрузка до 5000 м3/час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инженерной инфраструктуры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Емельяновка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10 м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добычи и транспортировки газа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ru-RU" w:bidi="ar-SA"/>
              </w:rPr>
              <w:t>Газоснабжение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szCs w:val="24"/>
                <w:lang w:val="ru-RU" w:eastAsia="ru-RU" w:bidi="ar-SA"/>
              </w:rPr>
              <w:t>Расчетная нагрузка до 5000 м3/час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инженерной инфраструктуры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Ласточка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10 м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добычи и транспортировки газа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ru-RU" w:bidi="ar-SA"/>
              </w:rPr>
              <w:t>Газоснабжение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szCs w:val="24"/>
                <w:lang w:val="ru-RU" w:eastAsia="ru-RU" w:bidi="ar-SA"/>
              </w:rPr>
              <w:t>Расчетная нагрузка до 5000 м3/час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инженерной инфраструктуры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Пожарское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10 м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добычи и транспортировки газа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ru-RU" w:bidi="ar-SA"/>
              </w:rPr>
              <w:t>Газоснабжение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szCs w:val="24"/>
                <w:lang w:val="ru-RU" w:eastAsia="ru-RU" w:bidi="ar-SA"/>
              </w:rPr>
              <w:t>Расчетная нагрузка до 5000 м3/час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инженерной инфраструктуры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Губерово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10 м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добычи и транспортировки газа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ru-RU" w:bidi="ar-SA"/>
              </w:rPr>
              <w:t>Газоснабжение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szCs w:val="24"/>
                <w:lang w:val="ru-RU" w:eastAsia="ru-RU" w:bidi="ar-SA"/>
              </w:rPr>
              <w:t>Расчетная нагрузка до 5000 м3/час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инженерной инфраструктуры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пгт Лучегорск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10 м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добычи и транспортировки газа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ru-RU" w:bidi="ar-SA"/>
              </w:rPr>
              <w:t>Газоснабжение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szCs w:val="24"/>
                <w:lang w:val="ru-RU" w:eastAsia="ru-RU" w:bidi="ar-SA"/>
              </w:rPr>
              <w:t>Расчетная нагрузка до 5000 м3/час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инженерной инфраструктуры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Нагорное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10 м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добычи и транспортировки газа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ru-RU" w:bidi="ar-SA"/>
              </w:rPr>
              <w:t>Газоснабжение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szCs w:val="24"/>
                <w:lang w:val="ru-RU" w:eastAsia="ru-RU" w:bidi="ar-SA"/>
              </w:rPr>
              <w:t>Расчетная нагрузка до 5000 м3/час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инженерной инфраструктуры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Бурлит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10 м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добычи и транспортировки газа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ru-RU" w:bidi="ar-SA"/>
              </w:rPr>
              <w:t>Газоснабжение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szCs w:val="24"/>
                <w:lang w:val="ru-RU" w:eastAsia="ru-RU" w:bidi="ar-SA"/>
              </w:rPr>
              <w:t>Расчетная нагрузка до 5000 м3/час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инженерной инфраструктуры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Федосеевка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10 м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добычи и транспортировки газа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ru-RU" w:bidi="ar-SA"/>
              </w:rPr>
              <w:t>Газоснабжение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szCs w:val="24"/>
                <w:lang w:val="ru-RU" w:eastAsia="ru-RU" w:bidi="ar-SA"/>
              </w:rPr>
              <w:t>Расчетная нагрузка до 5000 м3/час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инженерной инфраструктуры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Верхний Перевал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10 м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добычи и транспортировки газа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ru-RU" w:bidi="ar-SA"/>
              </w:rPr>
              <w:t>Газоснабжение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szCs w:val="24"/>
                <w:lang w:val="ru-RU" w:eastAsia="ru-RU" w:bidi="ar-SA"/>
              </w:rPr>
              <w:t>Расчетная нагрузка до 5000 м3/час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инженерной инфраструктуры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Светлогорье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10 м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добычи и транспортировки газа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ru-RU" w:bidi="ar-SA"/>
              </w:rPr>
              <w:t>Газоснабжение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szCs w:val="24"/>
                <w:lang w:val="ru-RU" w:eastAsia="ru-RU" w:bidi="ar-SA"/>
              </w:rPr>
              <w:t>Расчетная нагрузка до 5000 м3/час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инженерной инфраструктуры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Знаменка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10 м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добычи и транспортировки газа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ru-RU" w:bidi="ar-SA"/>
              </w:rPr>
              <w:t>Газоснабжение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szCs w:val="24"/>
                <w:lang w:val="ru-RU" w:eastAsia="ru-RU" w:bidi="ar-SA"/>
              </w:rPr>
              <w:t>Расчетная нагрузка до 5000 м3/час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инженерной инфраструктуры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Игнатьевка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10 м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добычи и транспортировки газа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ru-RU" w:bidi="ar-SA"/>
              </w:rPr>
              <w:t>Газоснабжение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szCs w:val="24"/>
                <w:lang w:val="ru-RU" w:eastAsia="ru-RU" w:bidi="ar-SA"/>
              </w:rPr>
              <w:t>Расчетная нагрузка до 5000 м3/час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инженерной инфраструктуры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Совхоз Пожарский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10 м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добычи и транспортировки газа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ru-RU" w:bidi="ar-SA"/>
              </w:rPr>
              <w:t>Газоснабжение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szCs w:val="24"/>
                <w:lang w:val="ru-RU" w:eastAsia="ru-RU" w:bidi="ar-SA"/>
              </w:rPr>
              <w:t>Расчетная нагрузка до 5000 м3/час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инженерной инфраструктуры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Никитовка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10 м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добычи и транспортировки газа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kern w:val="0"/>
                <w:lang w:val="ru-RU" w:eastAsia="ru-RU" w:bidi="ar-SA"/>
              </w:rPr>
              <w:t>Газоснабжение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szCs w:val="24"/>
                <w:lang w:eastAsia="ru-RU"/>
              </w:rPr>
            </w:pPr>
            <w:r>
              <w:rPr>
                <w:color w:val="000000" w:themeColor="text1"/>
                <w:kern w:val="0"/>
                <w:szCs w:val="24"/>
                <w:lang w:val="ru-RU" w:eastAsia="ru-RU" w:bidi="ar-SA"/>
              </w:rPr>
              <w:t>Расчетная нагрузка до 5000 м3/час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инженерной инфраструктуры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Новостройка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10 м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kern w:val="0"/>
                <w:lang w:val="ru-RU" w:eastAsia="en-US" w:bidi="ar-SA"/>
              </w:rPr>
              <w:t>Распределительные трубопроводы для транспортировки газа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eastAsia="ru-RU"/>
              </w:rPr>
            </w:pPr>
            <w:r>
              <w:rPr>
                <w:kern w:val="0"/>
                <w:lang w:val="ru-RU" w:eastAsia="ru-RU" w:bidi="ar-SA"/>
              </w:rPr>
              <w:t>Газоснабжение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kern w:val="0"/>
                <w:lang w:val="ru-RU" w:eastAsia="en-US" w:bidi="ar-SA"/>
              </w:rPr>
              <w:t>Газопровод распределительный высокого давления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szCs w:val="24"/>
                <w:lang w:eastAsia="ru-RU"/>
              </w:rPr>
            </w:pPr>
            <w:r>
              <w:rPr>
                <w:kern w:val="0"/>
                <w:lang w:val="ru-RU" w:eastAsia="en-US" w:bidi="ar-SA"/>
              </w:rPr>
              <w:t>Протяженность 140 км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kern w:val="0"/>
                <w:lang w:val="ru-RU" w:eastAsia="en-US" w:bidi="ar-SA"/>
              </w:rPr>
              <w:t>Функциональная зона не указывается для объектов, являющихся линейными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Пожарский муниципальный округ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10 м</w:t>
            </w:r>
          </w:p>
        </w:tc>
      </w:tr>
    </w:tbl>
    <w:p>
      <w:pPr>
        <w:pStyle w:val="Style52"/>
        <w:rPr>
          <w:color w:val="000000" w:themeColor="text1"/>
        </w:rPr>
      </w:pPr>
      <w:r>
        <w:rPr>
          <w:color w:val="000000" w:themeColor="text1"/>
        </w:rPr>
      </w:r>
      <w:r>
        <w:br w:type="page"/>
      </w:r>
    </w:p>
    <w:p>
      <w:pPr>
        <w:pStyle w:val="Style53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Таблица 1-2</w:t>
      </w:r>
    </w:p>
    <w:p>
      <w:pPr>
        <w:pStyle w:val="Style53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tyle53"/>
        <w:jc w:val="center"/>
        <w:rPr>
          <w:color w:val="000000" w:themeColor="text1"/>
        </w:rPr>
      </w:pPr>
      <w:r>
        <w:rPr>
          <w:color w:val="000000" w:themeColor="text1"/>
        </w:rPr>
        <w:t xml:space="preserve">Планируемые для </w:t>
      </w:r>
      <w:r>
        <w:rPr>
          <w:color w:val="000000" w:themeColor="text1"/>
          <w:lang w:val="ru-RU"/>
        </w:rPr>
        <w:t>реконструкции</w:t>
      </w:r>
      <w:r>
        <w:rPr>
          <w:color w:val="000000" w:themeColor="text1"/>
        </w:rPr>
        <w:t xml:space="preserve"> объекты местного значения</w:t>
      </w:r>
    </w:p>
    <w:tbl>
      <w:tblPr>
        <w:tblStyle w:val="afd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37"/>
        <w:gridCol w:w="1818"/>
        <w:gridCol w:w="1872"/>
        <w:gridCol w:w="2414"/>
        <w:gridCol w:w="2230"/>
        <w:gridCol w:w="2283"/>
        <w:gridCol w:w="1675"/>
        <w:gridCol w:w="1839"/>
      </w:tblGrid>
      <w:tr>
        <w:trPr>
          <w:tblHeader w:val="true"/>
          <w:trHeight w:val="20" w:hRule="atLeast"/>
        </w:trPr>
        <w:tc>
          <w:tcPr>
            <w:tcW w:w="4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№</w:t>
            </w:r>
          </w:p>
        </w:tc>
        <w:tc>
          <w:tcPr>
            <w:tcW w:w="18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Сведения о видах</w:t>
            </w:r>
          </w:p>
        </w:tc>
        <w:tc>
          <w:tcPr>
            <w:tcW w:w="18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Сведения о назначении</w:t>
            </w:r>
          </w:p>
        </w:tc>
        <w:tc>
          <w:tcPr>
            <w:tcW w:w="24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Сведения о наименованиях</w:t>
            </w:r>
          </w:p>
        </w:tc>
        <w:tc>
          <w:tcPr>
            <w:tcW w:w="22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Основные характеристики</w:t>
            </w:r>
          </w:p>
        </w:tc>
        <w:tc>
          <w:tcPr>
            <w:tcW w:w="3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Местоположение</w:t>
            </w:r>
          </w:p>
        </w:tc>
        <w:tc>
          <w:tcPr>
            <w:tcW w:w="18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Характеристики зон с особыми условиями использования территорий</w:t>
            </w:r>
          </w:p>
        </w:tc>
      </w:tr>
      <w:tr>
        <w:trPr>
          <w:tblHeader w:val="true"/>
          <w:trHeight w:val="20" w:hRule="atLeast"/>
        </w:trPr>
        <w:tc>
          <w:tcPr>
            <w:tcW w:w="43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1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41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23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Функциональная зона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Адрес</w:t>
            </w:r>
          </w:p>
        </w:tc>
        <w:tc>
          <w:tcPr>
            <w:tcW w:w="183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1456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социальной инфраструктуры, отдыха и туризма, санаторно-курортного назначения</w:t>
            </w:r>
          </w:p>
        </w:tc>
      </w:tr>
      <w:tr>
        <w:trPr>
          <w:trHeight w:val="20" w:hRule="atLeast"/>
        </w:trPr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образования и науки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Общеобразовательная организация - МОБУ СОШ № 17</w:t>
            </w:r>
            <w:r>
              <w:rPr>
                <w:b/>
                <w:bCs w:val="false"/>
                <w:color w:val="000000" w:themeColor="text1"/>
                <w:kern w:val="0"/>
                <w:sz w:val="28"/>
                <w:szCs w:val="28"/>
                <w:vertAlign w:val="superscript"/>
                <w:lang w:val="ru-RU" w:eastAsia="en-US" w:bidi="ar-SA"/>
              </w:rPr>
              <w:t xml:space="preserve"> 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8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Мощность или макс. возможное кол-во учащихся – 226;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Материал стен - кирпич;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Площадь – 1389 кв. м.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 xml:space="preserve">с. Новостройка, </w:t>
            </w:r>
            <w:bookmarkStart w:id="28" w:name="_Hlk144808786"/>
            <w:r>
              <w:rPr>
                <w:color w:val="000000" w:themeColor="text1"/>
                <w:kern w:val="0"/>
                <w:lang w:val="ru-RU" w:eastAsia="en-US" w:bidi="ar-SA"/>
              </w:rPr>
              <w:t>ул. Заводская, 14 а</w:t>
            </w:r>
            <w:bookmarkEnd w:id="28"/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культуры и искусства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Организация предоставления услуг в сфере культуры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культурно-досугового (клубного) типа – «Дворец культуры Пожарского муниципального округа» с организацией в нём современного кинозала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3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Мощность кинозала – 100 мест;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Мощность (число мест в зрительном зале) – 580;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Материал стен - кирпич;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Площадь – 5360,9 кв. м.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пгт Лучегорск, общественный центр, 2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культуры и искусства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Организация предоставления услуг в сфере культуры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культурно-досугового (клубного) типа – «Филиал №1 – клуб»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 xml:space="preserve"> 3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Мощность (число мест в зрительном зале) – 200;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Материал стен - дерево;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Площадь – 234,3 кв. м.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Нагорное, ул. Юбилейная, д. 3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культуры и искусства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Организация предоставления услуг в сфере культуры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культурно-досугового (клубного) типа – «Филиал №3 – Дом культуры»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 xml:space="preserve"> 3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Мощность (число мест в зрительном зале) – 620;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Материал стен - дерево;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Площадь – 1293,3 кв. м.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Новостройка, ул. Заводская, д. 12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культуры и искусства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Организация предоставления услуг в сфере культуры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культурно-досугового (клубного) типа – «Филиал №2– Дом культуры» с размещением в нём современного зрительного зала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3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Мощность (число мест в зрительном зале) – 450;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Мощность современного зрительного зала – 50 мест;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Материал стен - кирпич;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Площадь – 1872 кв. м.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Пожарское, ул. Ленинская, д. 22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культуры и искусства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Организация предоставления услуг в сфере культуры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культурно-досугового (клубного) типа – «Филиал №5– Дом культуры»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 xml:space="preserve"> 3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Мощность (число мест в зрительном зале) – 150;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Материал стен - кирпич;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Площадь – 467 кв. м.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Федосьевка, ул. Советская, д. 29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культуры и искусства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Организация предоставления услуг в сфере культуры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культурно-досугового (клубного) типа –Центр детского театрального искусства «Сорванец»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3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Мощность – 80;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Материал стен - кирпич;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Площадь – 298,2 кв. м.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пгт. Лучегорск, 1 микрорайон, д. 4/1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культуры и искусства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Организация предоставления услуг в сфере культуры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культурно-просветительского назначения - Филиал - музей им. Б.К. Шибнева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3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Мощность – 25;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Материал стен - кирпич;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Площадь – 116 кв. м.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Верхний Перевал, ул. Школьная, д. 1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физической культуры и массового спорта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Развитие спорта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 xml:space="preserve">Спортивное сооружение – </w:t>
            </w:r>
            <w:bookmarkStart w:id="29" w:name="_Hlk148947172"/>
            <w:r>
              <w:rPr>
                <w:color w:val="000000" w:themeColor="text1"/>
                <w:kern w:val="0"/>
                <w:lang w:val="ru-RU" w:eastAsia="en-US" w:bidi="ar-SA"/>
              </w:rPr>
              <w:t>стадион МОБУ СОШ №1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3</w:t>
            </w:r>
            <w:bookmarkEnd w:id="29"/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Вместимость – 50 человек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Длина – 60 метров;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Ширина – 30 метров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пгт Лучегорск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 микрорайон, 23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1456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транспортной инфраструктуры</w:t>
            </w:r>
          </w:p>
        </w:tc>
      </w:tr>
      <w:tr>
        <w:trPr>
          <w:trHeight w:val="20" w:hRule="atLeast"/>
        </w:trPr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Автомобильные дороги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округа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Автомобильные дороги местного значения - Участок км 22-км 44 автомобильной дороги Федосьевка - Верхний Перевал</w:t>
            </w:r>
            <w:r>
              <w:rPr>
                <w:color w:val="000000" w:themeColor="text1"/>
                <w:kern w:val="0"/>
                <w:szCs w:val="24"/>
                <w:lang w:val="ru-RU" w:eastAsia="en-US" w:bidi="ar-SA"/>
              </w:rPr>
              <w:t xml:space="preserve"> 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Параметры технической категории - IV, твердое покрытие дорожного полотна (асфальтобетонное), протяжённость участка– 14,4 км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транспортной инфраструктуры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Не указывается</w:t>
            </w:r>
            <w:r>
              <w:rPr>
                <w:b/>
                <w:bCs w:val="false"/>
                <w:color w:val="000000" w:themeColor="text1"/>
                <w:kern w:val="0"/>
                <w:sz w:val="28"/>
                <w:szCs w:val="28"/>
                <w:vertAlign w:val="superscript"/>
                <w:lang w:val="ru-RU" w:eastAsia="en-US" w:bidi="ar-SA"/>
              </w:rPr>
              <w:t xml:space="preserve"> 6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Придорожная полоса устанавливается в размере 50 метров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4</w:t>
            </w:r>
          </w:p>
        </w:tc>
      </w:tr>
      <w:tr>
        <w:trPr>
          <w:trHeight w:val="20" w:hRule="atLeast"/>
        </w:trPr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Автомобильные дороги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округа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Автомобильная дорога местного значения -Автомобильная дорога «Верхний Перевал- Ясеневый»</w:t>
            </w:r>
            <w:r>
              <w:rPr>
                <w:color w:val="000000" w:themeColor="text1"/>
                <w:kern w:val="0"/>
                <w:szCs w:val="24"/>
                <w:lang w:val="ru-RU" w:eastAsia="en-US" w:bidi="ar-SA"/>
              </w:rPr>
              <w:t xml:space="preserve"> 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3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Параметры технической категории - IV, твердое покрытие дорожного полотна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транспортной инфраструктуры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Не указывается</w:t>
            </w:r>
            <w:r>
              <w:rPr>
                <w:b/>
                <w:bCs w:val="false"/>
                <w:color w:val="000000" w:themeColor="text1"/>
                <w:kern w:val="0"/>
                <w:sz w:val="28"/>
                <w:szCs w:val="28"/>
                <w:vertAlign w:val="superscript"/>
                <w:lang w:val="ru-RU" w:eastAsia="en-US" w:bidi="ar-SA"/>
              </w:rPr>
              <w:t xml:space="preserve"> 6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Придорожная полоса устанавливается в размере 50 метров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4</w:t>
            </w:r>
          </w:p>
        </w:tc>
      </w:tr>
      <w:tr>
        <w:trPr>
          <w:trHeight w:val="20" w:hRule="atLeast"/>
        </w:trPr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Автомобильные дороги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округа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Автомобильная дорога местного значения - Автомобильная дорога «Ясеневый- Соболиный»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3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Параметры технической категории - V, твердое покрытие дорожного полотна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транспортной инфраструктуры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Не указывается</w:t>
            </w:r>
            <w:r>
              <w:rPr>
                <w:b/>
                <w:bCs w:val="false"/>
                <w:color w:val="000000" w:themeColor="text1"/>
                <w:kern w:val="0"/>
                <w:sz w:val="28"/>
                <w:szCs w:val="28"/>
                <w:vertAlign w:val="superscript"/>
                <w:lang w:val="ru-RU" w:eastAsia="en-US" w:bidi="ar-SA"/>
              </w:rPr>
              <w:t xml:space="preserve"> 6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Придорожная полоса устанавливается в размере 25 метров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4</w:t>
            </w:r>
          </w:p>
        </w:tc>
      </w:tr>
      <w:tr>
        <w:trPr>
          <w:trHeight w:val="20" w:hRule="atLeast"/>
        </w:trPr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Автомобильные дороги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округа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Автомобильная дорога местного значения - Автомобильная дорога «Лучегорск - Благовещенка»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3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Параметры технической категории - V, твердое покрытие дорожного полотна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транспортной инфраструктуры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Не указывается</w:t>
            </w:r>
            <w:r>
              <w:rPr>
                <w:b/>
                <w:bCs w:val="false"/>
                <w:color w:val="000000" w:themeColor="text1"/>
                <w:kern w:val="0"/>
                <w:sz w:val="28"/>
                <w:szCs w:val="28"/>
                <w:vertAlign w:val="superscript"/>
                <w:lang w:val="ru-RU" w:eastAsia="en-US" w:bidi="ar-SA"/>
              </w:rPr>
              <w:t xml:space="preserve"> 6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Придорожная полоса устанавливается в размере 25 метров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4</w:t>
            </w:r>
          </w:p>
        </w:tc>
      </w:tr>
    </w:tbl>
    <w:p>
      <w:pPr>
        <w:pStyle w:val="Style52"/>
        <w:rPr>
          <w:color w:val="000000" w:themeColor="text1"/>
        </w:rPr>
      </w:pPr>
      <w:r>
        <w:rPr>
          <w:color w:val="000000" w:themeColor="text1"/>
        </w:rPr>
      </w:r>
      <w:r>
        <w:br w:type="page"/>
      </w:r>
    </w:p>
    <w:p>
      <w:pPr>
        <w:pStyle w:val="Style53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Таблица 1-3</w:t>
      </w:r>
    </w:p>
    <w:p>
      <w:pPr>
        <w:pStyle w:val="Style53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tyle53"/>
        <w:jc w:val="center"/>
        <w:rPr>
          <w:color w:val="000000" w:themeColor="text1"/>
        </w:rPr>
      </w:pPr>
      <w:r>
        <w:rPr>
          <w:color w:val="000000" w:themeColor="text1"/>
        </w:rPr>
        <w:t xml:space="preserve">Планируемые для </w:t>
      </w:r>
      <w:r>
        <w:rPr>
          <w:color w:val="000000" w:themeColor="text1"/>
          <w:lang w:val="ru-RU"/>
        </w:rPr>
        <w:t>ликвидации</w:t>
      </w:r>
      <w:r>
        <w:rPr>
          <w:color w:val="000000" w:themeColor="text1"/>
        </w:rPr>
        <w:t xml:space="preserve"> объекты местного значения</w:t>
      </w:r>
    </w:p>
    <w:tbl>
      <w:tblPr>
        <w:tblStyle w:val="afd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32"/>
        <w:gridCol w:w="1969"/>
        <w:gridCol w:w="1786"/>
        <w:gridCol w:w="2421"/>
        <w:gridCol w:w="2084"/>
        <w:gridCol w:w="2292"/>
        <w:gridCol w:w="1755"/>
        <w:gridCol w:w="1829"/>
      </w:tblGrid>
      <w:tr>
        <w:trPr>
          <w:tblHeader w:val="true"/>
          <w:trHeight w:val="20" w:hRule="atLeast"/>
        </w:trPr>
        <w:tc>
          <w:tcPr>
            <w:tcW w:w="4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№</w:t>
            </w:r>
          </w:p>
        </w:tc>
        <w:tc>
          <w:tcPr>
            <w:tcW w:w="1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Сведения о видах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Сведения о назначении</w:t>
            </w:r>
          </w:p>
        </w:tc>
        <w:tc>
          <w:tcPr>
            <w:tcW w:w="24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Сведения о наименованиях</w:t>
            </w:r>
          </w:p>
        </w:tc>
        <w:tc>
          <w:tcPr>
            <w:tcW w:w="20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Основные характеристики</w:t>
            </w:r>
          </w:p>
        </w:tc>
        <w:tc>
          <w:tcPr>
            <w:tcW w:w="40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Местоположение</w:t>
            </w:r>
          </w:p>
        </w:tc>
        <w:tc>
          <w:tcPr>
            <w:tcW w:w="18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Характеристики зон с особыми условиями использования территорий</w:t>
            </w:r>
          </w:p>
        </w:tc>
      </w:tr>
      <w:tr>
        <w:trPr>
          <w:tblHeader w:val="true"/>
          <w:trHeight w:val="20" w:hRule="atLeast"/>
        </w:trPr>
        <w:tc>
          <w:tcPr>
            <w:tcW w:w="43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96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42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8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Функциональная зона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Адрес</w:t>
            </w:r>
          </w:p>
        </w:tc>
        <w:tc>
          <w:tcPr>
            <w:tcW w:w="182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1456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социальной инфраструктуры, отдыха и туризма, санаторно-курортного назначения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образования и науки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Организация предоставления дошкольного образования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МОБУ СОШ № 7 имени заслуженного учителя школы РСФСР Грищенко А. А.» Пожарского МО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Группа кратковременного пребывания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Мощность – 24 места;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материал – кирпич</w:t>
            </w:r>
          </w:p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 xml:space="preserve">с. Пожарское, Ленинская, 27а 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(на базе школы)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образования и науки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Организация предоставления дошкольного образования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 xml:space="preserve">МОБУ СОШ 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 xml:space="preserve">№ 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>10 Пожарского МО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Группа кратковременного пребывания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Мощность – 15 места;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материал – дерево</w:t>
            </w:r>
          </w:p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Соболиный, ул.Школьная,8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(на базе школы)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образования и науки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Общеобразовательная организация – МОБУ СОШ № 7 имени Заслуженного учителя школы РСФСР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Грищенко А. А.»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3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Мощность – 136 места;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материал – кирпич</w:t>
            </w:r>
          </w:p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Пожарское, ул. Ленинская, 27а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образования и науки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МОБУ СОШ № 10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Мощность – 320 места;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материал – дерево</w:t>
            </w:r>
          </w:p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Соболиный, ул.Школьная,8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  <w:tr>
        <w:trPr>
          <w:trHeight w:val="20" w:hRule="atLeast"/>
        </w:trPr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numPr>
                <w:ilvl w:val="0"/>
                <w:numId w:val="4"/>
              </w:numPr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Объекты культуры и искусства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Организация предоставления услуг в сфере культуры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культурно-досугового (клубного) типа – «Филиал №4 – Дом культуры»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 xml:space="preserve"> 3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 xml:space="preserve">Мощность – </w:t>
            </w:r>
            <w:r>
              <w:rPr>
                <w:color w:val="000000" w:themeColor="text1"/>
                <w:kern w:val="0"/>
                <w:lang w:val="en-US" w:eastAsia="en-US" w:bidi="ar-SA"/>
              </w:rPr>
              <w:t>325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 xml:space="preserve"> мест;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материал – кирпич</w:t>
            </w:r>
          </w:p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Игнатьевка, ул. Советская, д. 11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Установление таких зон не требуется</w:t>
            </w:r>
          </w:p>
        </w:tc>
      </w:tr>
    </w:tbl>
    <w:p>
      <w:pPr>
        <w:pStyle w:val="1"/>
        <w:numPr>
          <w:ilvl w:val="0"/>
          <w:numId w:val="3"/>
        </w:numPr>
        <w:rPr>
          <w:color w:val="000000" w:themeColor="text1"/>
        </w:rPr>
      </w:pPr>
      <w:r>
        <w:br w:type="page"/>
      </w:r>
      <w:bookmarkStart w:id="30" w:name="_Toc150507947"/>
      <w:r>
        <w:rPr>
          <w:color w:val="000000" w:themeColor="text1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30"/>
    </w:p>
    <w:p>
      <w:pPr>
        <w:pStyle w:val="Style53"/>
        <w:ind w:left="709" w:firstLine="709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tyle52"/>
        <w:rPr>
          <w:color w:val="000000" w:themeColor="text1"/>
        </w:rPr>
      </w:pPr>
      <w:r>
        <w:rPr>
          <w:color w:val="000000" w:themeColor="text1"/>
        </w:rPr>
        <w:t xml:space="preserve">В соответствии с пунктом 2 части 4 статьи 23 Градостроительного кодекса Российской Федерации от 29.12.2004 № 190-ФЗ (с изменениями и дополнениями) в таблице 2-1 представлены параметры функциональных зон, а также сведения о </w:t>
      </w:r>
      <w:r>
        <w:rPr>
          <w:rStyle w:val="IntenseEmphasis"/>
          <w:color w:val="000000" w:themeColor="text1"/>
        </w:rPr>
        <w:t>планируемых</w:t>
      </w:r>
      <w:r>
        <w:rPr>
          <w:color w:val="000000" w:themeColor="text1"/>
        </w:rPr>
        <w:t xml:space="preserve">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>
      <w:pPr>
        <w:pStyle w:val="Style52"/>
        <w:rPr>
          <w:color w:val="000000" w:themeColor="text1"/>
        </w:rPr>
      </w:pPr>
      <w:r>
        <w:rPr>
          <w:rStyle w:val="IntenseEmphasis"/>
          <w:color w:val="000000" w:themeColor="text1"/>
        </w:rPr>
        <w:t>В справочных целях</w:t>
      </w:r>
      <w:r>
        <w:rPr>
          <w:color w:val="000000" w:themeColor="text1"/>
        </w:rPr>
        <w:t xml:space="preserve"> отражены объекты федерального значения, объекты регионального значения, местного значения, планируемые </w:t>
      </w:r>
      <w:r>
        <w:rPr>
          <w:rStyle w:val="IntenseEmphasis"/>
          <w:color w:val="000000" w:themeColor="text1"/>
        </w:rPr>
        <w:t>к реконструкции</w:t>
      </w:r>
      <w:r>
        <w:rPr>
          <w:color w:val="000000" w:themeColor="text1"/>
        </w:rPr>
        <w:t xml:space="preserve"> в таблице 2-2 и планируемые</w:t>
      </w:r>
      <w:r>
        <w:rPr>
          <w:rStyle w:val="IntenseEmphasis"/>
          <w:color w:val="000000" w:themeColor="text1"/>
        </w:rPr>
        <w:t xml:space="preserve"> к ликвидации </w:t>
      </w:r>
      <w:r>
        <w:rPr>
          <w:color w:val="000000" w:themeColor="text1"/>
        </w:rPr>
        <w:t>в таблице 2-3.</w:t>
      </w:r>
    </w:p>
    <w:p>
      <w:pPr>
        <w:pStyle w:val="Style53"/>
        <w:ind w:left="709" w:firstLine="709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Style53"/>
        <w:ind w:left="1069" w:firstLine="709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Таблица 2-1</w:t>
      </w:r>
    </w:p>
    <w:p>
      <w:pPr>
        <w:pStyle w:val="Style53"/>
        <w:ind w:left="1069" w:firstLine="709"/>
        <w:rPr>
          <w:color w:val="000000" w:themeColor="text1"/>
        </w:rPr>
      </w:pPr>
      <w:r>
        <w:rPr>
          <w:color w:val="000000" w:themeColor="text1"/>
        </w:rPr>
      </w:r>
    </w:p>
    <w:tbl>
      <w:tblPr>
        <w:tblStyle w:val="afd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130"/>
        <w:gridCol w:w="1754"/>
        <w:gridCol w:w="877"/>
        <w:gridCol w:w="2059"/>
        <w:gridCol w:w="2678"/>
        <w:gridCol w:w="3071"/>
      </w:tblGrid>
      <w:tr>
        <w:trPr>
          <w:tblHeader w:val="true"/>
          <w:trHeight w:val="20" w:hRule="atLeast"/>
        </w:trPr>
        <w:tc>
          <w:tcPr>
            <w:tcW w:w="4130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Наименования функциональных зон</w:t>
            </w:r>
          </w:p>
        </w:tc>
        <w:tc>
          <w:tcPr>
            <w:tcW w:w="2631" w:type="dxa"/>
            <w:gridSpan w:val="2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Параметры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функциональных зон</w:t>
            </w:r>
          </w:p>
        </w:tc>
        <w:tc>
          <w:tcPr>
            <w:tcW w:w="7808" w:type="dxa"/>
            <w:gridSpan w:val="3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Сведения о планируемых для размещения объектах</w:t>
            </w:r>
          </w:p>
        </w:tc>
      </w:tr>
      <w:tr>
        <w:trPr>
          <w:tblHeader w:val="true"/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Площадь, га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%</w:t>
            </w:r>
          </w:p>
        </w:tc>
        <w:tc>
          <w:tcPr>
            <w:tcW w:w="205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Федерального значения</w:t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Регионального значения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Местного значения</w:t>
            </w:r>
          </w:p>
        </w:tc>
      </w:tr>
      <w:tr>
        <w:trPr>
          <w:trHeight w:val="20" w:hRule="atLeast"/>
        </w:trPr>
        <w:tc>
          <w:tcPr>
            <w:tcW w:w="413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Площадь, всего</w:t>
            </w:r>
          </w:p>
        </w:tc>
        <w:tc>
          <w:tcPr>
            <w:tcW w:w="1754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2254368,100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100</w:t>
            </w:r>
          </w:p>
        </w:tc>
        <w:tc>
          <w:tcPr>
            <w:tcW w:w="205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13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застройки индивидуальными жилыми домами</w:t>
            </w:r>
          </w:p>
        </w:tc>
        <w:tc>
          <w:tcPr>
            <w:tcW w:w="1754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1994,358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0,088</w:t>
            </w:r>
          </w:p>
        </w:tc>
        <w:tc>
          <w:tcPr>
            <w:tcW w:w="205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13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754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32,763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0,001</w:t>
            </w:r>
          </w:p>
        </w:tc>
        <w:tc>
          <w:tcPr>
            <w:tcW w:w="205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13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застройки среднеэтажными жилыми домами (от 5 до 8 этажей, включая мансардный)</w:t>
            </w:r>
          </w:p>
        </w:tc>
        <w:tc>
          <w:tcPr>
            <w:tcW w:w="1754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6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>5,122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>2</w:t>
            </w:r>
          </w:p>
        </w:tc>
        <w:tc>
          <w:tcPr>
            <w:tcW w:w="205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13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застройки многоэтажными жилыми домами (9 этажей и более)</w:t>
            </w:r>
          </w:p>
        </w:tc>
        <w:tc>
          <w:tcPr>
            <w:tcW w:w="1754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0,969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0,001</w:t>
            </w:r>
          </w:p>
        </w:tc>
        <w:tc>
          <w:tcPr>
            <w:tcW w:w="205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13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Многофункциональная общественно-деловая зона</w:t>
            </w:r>
          </w:p>
        </w:tc>
        <w:tc>
          <w:tcPr>
            <w:tcW w:w="1754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41,633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0,002</w:t>
            </w:r>
          </w:p>
        </w:tc>
        <w:tc>
          <w:tcPr>
            <w:tcW w:w="205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754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98,320</w:t>
            </w:r>
          </w:p>
        </w:tc>
        <w:tc>
          <w:tcPr>
            <w:tcW w:w="877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0,004</w:t>
            </w:r>
          </w:p>
        </w:tc>
        <w:tc>
          <w:tcPr>
            <w:tcW w:w="2059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78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ФАП КГБУЗ «Пожарская центральная районная больница», планируемый к размещению, с. Губерово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 xml:space="preserve">Дошкольная образовательная организация - детский сад 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>, планируемая к размещению, с. Пожарское, ул. Ленинская, 27а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 xml:space="preserve">Дошкольная образовательная организация - детский сад 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>, планируемая к размещению, с. Соболиный, ул. Школьная, 8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 xml:space="preserve">Общеобразовательная организация – строительство нового здания школы 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>, планируемая к размещению, с. Пожарское, ул. Ленинская, 27а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 xml:space="preserve">Общеобразовательная организация – строительство нового здания школы 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8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>, планируемая к размещению, с. Соболиный, ул. Школьная, 8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 xml:space="preserve">Объект культурно-досугового (клубного) типа со зрительным кинозалом 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3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>, планируемый к размещению, с. Игнатьевка, ул. Советская, д. 11</w:t>
            </w:r>
          </w:p>
        </w:tc>
      </w:tr>
      <w:tr>
        <w:trPr>
          <w:trHeight w:val="1206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культурно-досугового (клубного) типа - СДК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 xml:space="preserve">3, 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>планируемый к размещению, с. Верхний Перевал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культурно-досугового (клубного) типа - СДК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3,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 xml:space="preserve"> планируемый к размещению, с. Красный Яр</w:t>
            </w:r>
          </w:p>
        </w:tc>
      </w:tr>
      <w:tr>
        <w:trPr>
          <w:trHeight w:val="1206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культурно-досугового (клубного) типа - СДК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3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 xml:space="preserve"> планируемый к размещению, с. Соболиный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Спортивный комплекс, планируемый к размещению, пгт Лучегорск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культурно-досугового (клубного) типа - СДК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3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 xml:space="preserve"> планируемый к размещению, с. Ясеневый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культурно-просветительного назначения - филиал библиотеки (или отдел неcтационарного обслуживания)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 xml:space="preserve"> 1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 xml:space="preserve"> планируемый к размещению, с. Ясеневый</w:t>
            </w:r>
          </w:p>
        </w:tc>
      </w:tr>
      <w:tr>
        <w:trPr>
          <w:trHeight w:val="2126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Многофункциональный культурный центр, планируемый к размещению, пгт Лучегорск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Спортивное сооружение - спортивный зал (при общеобразовательной школе)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 xml:space="preserve"> 1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 xml:space="preserve"> планируемый к размещению, с. Пожарское, ул. Ленинская, 27а, МОБУ СОШ № 7 имени заслуженного учителя школы РСФСР Грищенко А. А.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Спортивное сооружение - спортивный зал (при общеобразовательной школе)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 xml:space="preserve"> 1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 xml:space="preserve"> планируемый к размещению, с. Соболиный, ул. Школьная,8,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при школе МОБУ СОШ № 10</w:t>
            </w:r>
          </w:p>
        </w:tc>
      </w:tr>
      <w:tr>
        <w:trPr>
          <w:trHeight w:val="1436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Спортивное сооружение – спортивная площадка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 xml:space="preserve"> 1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 xml:space="preserve"> планируемая к размещению, с. Новостройка, ЗУ с КН 25:15:180102:1170</w:t>
            </w:r>
          </w:p>
        </w:tc>
      </w:tr>
      <w:tr>
        <w:trPr>
          <w:trHeight w:val="20" w:hRule="atLeast"/>
        </w:trPr>
        <w:tc>
          <w:tcPr>
            <w:tcW w:w="413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Производственная зона</w:t>
            </w:r>
          </w:p>
        </w:tc>
        <w:tc>
          <w:tcPr>
            <w:tcW w:w="1754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6714,735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0,298</w:t>
            </w:r>
          </w:p>
        </w:tc>
        <w:tc>
          <w:tcPr>
            <w:tcW w:w="205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13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Коммунально-складская зона</w:t>
            </w:r>
          </w:p>
        </w:tc>
        <w:tc>
          <w:tcPr>
            <w:tcW w:w="1754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2,158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0,001</w:t>
            </w:r>
          </w:p>
        </w:tc>
        <w:tc>
          <w:tcPr>
            <w:tcW w:w="205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инженерной инфраструктуры</w:t>
            </w:r>
          </w:p>
        </w:tc>
        <w:tc>
          <w:tcPr>
            <w:tcW w:w="1754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792,290</w:t>
            </w:r>
          </w:p>
        </w:tc>
        <w:tc>
          <w:tcPr>
            <w:tcW w:w="877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0,035</w:t>
            </w:r>
          </w:p>
        </w:tc>
        <w:tc>
          <w:tcPr>
            <w:tcW w:w="2059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78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Газораспределительная станция (ГРС), ГРС Игнатьевка, планируемый к размещению, Пожарский муниципальный округ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(ПРГ), планируемый к размещению,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Емельяновка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(ПРГ), планируемый к размещению,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Ласточка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(ПРГ), планируемый к размещению,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Пожарское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(ПРГ), планируемый к размещению,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Губерово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(ПРГ), планируемый к размещению,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пгт Лучегорск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(ПРГ), планируемый к размещению,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Нагорное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(ПРГ), планируемый к размещению,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Бурлит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(ПРГ), планируемый к размещению,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Федосеевка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(ПРГ), планируемый к размещению,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Верхний Перевал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(ПРГ), планируемый к размещению,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Светлогорье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(ПРГ), планируемый к размещению,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Знаменка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(ПРГ), планируемый к размещению,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Игнатьевка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(ПРГ), планируемый к размещению,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Совхоз Пожарский</w:t>
            </w:r>
          </w:p>
        </w:tc>
      </w:tr>
      <w:tr>
        <w:trPr>
          <w:trHeight w:val="555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(ПРГ), планируемый к размещению,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Никитовка</w:t>
            </w:r>
          </w:p>
        </w:tc>
      </w:tr>
      <w:tr>
        <w:trPr>
          <w:trHeight w:val="1175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Пункт редуцирования газа (ПРГ), планируемый к размещению,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с. Новостройка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транспортной инфраструктуры</w:t>
            </w:r>
          </w:p>
        </w:tc>
        <w:tc>
          <w:tcPr>
            <w:tcW w:w="1754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1468,299</w:t>
            </w:r>
          </w:p>
        </w:tc>
        <w:tc>
          <w:tcPr>
            <w:tcW w:w="877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0,065</w:t>
            </w:r>
          </w:p>
        </w:tc>
        <w:tc>
          <w:tcPr>
            <w:tcW w:w="2059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78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Посадочная площадка Олон, планируемый к размещению, с. Олон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Остановочный пункт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>, планируемый к размещению, с. Верхний Перевал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Остановочный пункт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>, планируемый к размещению, с. Верхний Соболиный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Посадочная площадка Красный Яр, планируемый к размещению, с. Красный Яр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11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Остановочный пункт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>, планируемый к размещению, с. Ясеневый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Остановочный пункт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>, планируемый к размещению, с. Красный Яр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Зоны сельскохозяйственного использования</w:t>
            </w:r>
          </w:p>
        </w:tc>
        <w:tc>
          <w:tcPr>
            <w:tcW w:w="1754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50236,483</w:t>
            </w:r>
          </w:p>
        </w:tc>
        <w:tc>
          <w:tcPr>
            <w:tcW w:w="877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2,228</w:t>
            </w:r>
          </w:p>
        </w:tc>
        <w:tc>
          <w:tcPr>
            <w:tcW w:w="2059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Иная зона с действием особых финансовых или нефинансовых механизмов поддержки инвестиционной и инновационной деятельности, планируемый к размещению, ЗУ с КН 25:15:030101:103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>, а также:</w:t>
            </w:r>
          </w:p>
        </w:tc>
        <w:tc>
          <w:tcPr>
            <w:tcW w:w="3071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25:15:030101:104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25:15:010801:1404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25:15:010601:51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25:15:010601:53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25:15:010801:1359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25:15:010301:24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25:15:010301:25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25:15:010301:26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25:15:010301:27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25:15:010301:30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25:15:010301:36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25:15:010301:37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25:15:010301:39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25:15:010401:6840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пгт Лучегорск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25:15:010201:1355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25:15:010201:1356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25:15:010201:1357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25:15:010201:1358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25:15:010201:1360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25:15:080103:472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25:15:080103:838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25:15:080103:839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25:15:010501:236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25:15:010501:237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25:15:010501:240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25:15:010501:318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25:15:010701:16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25:15:010701:1613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25:15:010702:10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25:15:010702:21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25:15:010702:9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25:15:020301:193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25:15:020301:194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25:15:000000:665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25:15:010101:17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25:15:010101:21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25:15:010101:22</w:t>
            </w:r>
            <w:r>
              <w:rPr>
                <w:b/>
                <w:bCs w:val="false"/>
                <w:color w:val="000000" w:themeColor="text1"/>
                <w:kern w:val="0"/>
                <w:sz w:val="28"/>
                <w:szCs w:val="28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25:15:010101:324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25:15:010101:325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25:15:010101:340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10</w:t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садоводческих, огороднических или дачных некоммерческих объединений граждан</w:t>
            </w:r>
          </w:p>
        </w:tc>
        <w:tc>
          <w:tcPr>
            <w:tcW w:w="1754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644,072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0,029</w:t>
            </w:r>
          </w:p>
        </w:tc>
        <w:tc>
          <w:tcPr>
            <w:tcW w:w="205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13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Производственная зона сельскохозяйственных предприятий</w:t>
            </w:r>
          </w:p>
        </w:tc>
        <w:tc>
          <w:tcPr>
            <w:tcW w:w="1754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87,412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0,004</w:t>
            </w:r>
          </w:p>
        </w:tc>
        <w:tc>
          <w:tcPr>
            <w:tcW w:w="205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13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Иные зоны сельскохозяйственного назначения</w:t>
            </w:r>
          </w:p>
        </w:tc>
        <w:tc>
          <w:tcPr>
            <w:tcW w:w="1754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5634,882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0,250</w:t>
            </w:r>
          </w:p>
        </w:tc>
        <w:tc>
          <w:tcPr>
            <w:tcW w:w="205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13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Зоны рекреационного назначения</w:t>
            </w:r>
          </w:p>
        </w:tc>
        <w:tc>
          <w:tcPr>
            <w:tcW w:w="1754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15,314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0,001</w:t>
            </w:r>
          </w:p>
        </w:tc>
        <w:tc>
          <w:tcPr>
            <w:tcW w:w="205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13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754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356,040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0,016</w:t>
            </w:r>
          </w:p>
        </w:tc>
        <w:tc>
          <w:tcPr>
            <w:tcW w:w="205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Пешеходная зона – реализация проекта обустройства набережной пгт. Лучегорск «Оживляем пространство Лучегорска»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 xml:space="preserve"> 3, 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>планируемая к размещению, пгт. Лучегорск</w:t>
            </w:r>
          </w:p>
        </w:tc>
      </w:tr>
      <w:tr>
        <w:trPr>
          <w:trHeight w:val="20" w:hRule="atLeast"/>
        </w:trPr>
        <w:tc>
          <w:tcPr>
            <w:tcW w:w="413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отдыха</w:t>
            </w:r>
          </w:p>
        </w:tc>
        <w:tc>
          <w:tcPr>
            <w:tcW w:w="1754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19,531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0,001</w:t>
            </w:r>
          </w:p>
        </w:tc>
        <w:tc>
          <w:tcPr>
            <w:tcW w:w="205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13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лесов</w:t>
            </w:r>
          </w:p>
        </w:tc>
        <w:tc>
          <w:tcPr>
            <w:tcW w:w="1754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2107791,600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93,498</w:t>
            </w:r>
          </w:p>
        </w:tc>
        <w:tc>
          <w:tcPr>
            <w:tcW w:w="205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13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кладбищ</w:t>
            </w:r>
          </w:p>
        </w:tc>
        <w:tc>
          <w:tcPr>
            <w:tcW w:w="1754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65,235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0,003</w:t>
            </w:r>
          </w:p>
        </w:tc>
        <w:tc>
          <w:tcPr>
            <w:tcW w:w="205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13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складирования и захоронения отходов</w:t>
            </w:r>
          </w:p>
        </w:tc>
        <w:tc>
          <w:tcPr>
            <w:tcW w:w="1754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33,534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0,001</w:t>
            </w:r>
          </w:p>
        </w:tc>
        <w:tc>
          <w:tcPr>
            <w:tcW w:w="205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13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озелененных территорий специального назначения</w:t>
            </w:r>
          </w:p>
        </w:tc>
        <w:tc>
          <w:tcPr>
            <w:tcW w:w="1754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86,531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0,004</w:t>
            </w:r>
          </w:p>
        </w:tc>
        <w:tc>
          <w:tcPr>
            <w:tcW w:w="205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режимных территорий</w:t>
            </w:r>
          </w:p>
        </w:tc>
        <w:tc>
          <w:tcPr>
            <w:tcW w:w="1754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796,914</w:t>
            </w:r>
          </w:p>
        </w:tc>
        <w:tc>
          <w:tcPr>
            <w:tcW w:w="877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0,035</w:t>
            </w:r>
          </w:p>
        </w:tc>
        <w:tc>
          <w:tcPr>
            <w:tcW w:w="205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05-6890001, планируемый к размещению, с. Губерово, ЗУ с КН 25:15:170101:413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9</w:t>
            </w:r>
          </w:p>
        </w:tc>
        <w:tc>
          <w:tcPr>
            <w:tcW w:w="2678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071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13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54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05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05-740741, планируемый к размещению, пгт. Лучегорск, ЗУ с КН 25:15:080107:532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9</w:t>
            </w:r>
          </w:p>
        </w:tc>
        <w:tc>
          <w:tcPr>
            <w:tcW w:w="2678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071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</w:tr>
      <w:tr>
        <w:trPr>
          <w:trHeight w:val="20" w:hRule="atLeast"/>
        </w:trPr>
        <w:tc>
          <w:tcPr>
            <w:tcW w:w="413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Иные зоны</w:t>
            </w:r>
          </w:p>
        </w:tc>
        <w:tc>
          <w:tcPr>
            <w:tcW w:w="1754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77389,906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3,433</w:t>
            </w:r>
          </w:p>
        </w:tc>
        <w:tc>
          <w:tcPr>
            <w:tcW w:w="205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78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07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</w:tbl>
    <w:p>
      <w:pPr>
        <w:pStyle w:val="3"/>
        <w:jc w:val="lef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br w:type="page"/>
      </w:r>
    </w:p>
    <w:p>
      <w:pPr>
        <w:pStyle w:val="Style53"/>
        <w:ind w:left="1069" w:firstLine="709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Таблица 2-2</w:t>
      </w:r>
    </w:p>
    <w:p>
      <w:pPr>
        <w:pStyle w:val="Style52"/>
        <w:rPr>
          <w:color w:val="000000" w:themeColor="text1"/>
        </w:rPr>
      </w:pPr>
      <w:r>
        <w:rPr>
          <w:color w:val="000000" w:themeColor="text1"/>
        </w:rPr>
      </w:r>
    </w:p>
    <w:tbl>
      <w:tblPr>
        <w:tblStyle w:val="afd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276"/>
        <w:gridCol w:w="1895"/>
        <w:gridCol w:w="877"/>
        <w:gridCol w:w="1699"/>
        <w:gridCol w:w="2611"/>
        <w:gridCol w:w="3211"/>
      </w:tblGrid>
      <w:tr>
        <w:trPr>
          <w:tblHeader w:val="true"/>
          <w:trHeight w:val="20" w:hRule="atLeast"/>
        </w:trPr>
        <w:tc>
          <w:tcPr>
            <w:tcW w:w="4276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Наименования функциональных зон</w:t>
            </w:r>
          </w:p>
        </w:tc>
        <w:tc>
          <w:tcPr>
            <w:tcW w:w="2772" w:type="dxa"/>
            <w:gridSpan w:val="2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Параметры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функциональных зон</w:t>
            </w:r>
          </w:p>
        </w:tc>
        <w:tc>
          <w:tcPr>
            <w:tcW w:w="7521" w:type="dxa"/>
            <w:gridSpan w:val="3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Сведения о планируемых для размещения объектах</w:t>
            </w:r>
          </w:p>
        </w:tc>
      </w:tr>
      <w:tr>
        <w:trPr>
          <w:tblHeader w:val="true"/>
          <w:trHeight w:val="20" w:hRule="atLeast"/>
        </w:trPr>
        <w:tc>
          <w:tcPr>
            <w:tcW w:w="4276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Площадь, га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%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Федерального значения</w:t>
            </w:r>
          </w:p>
        </w:tc>
        <w:tc>
          <w:tcPr>
            <w:tcW w:w="26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Регионального значения</w:t>
            </w:r>
          </w:p>
        </w:tc>
        <w:tc>
          <w:tcPr>
            <w:tcW w:w="32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Местного значения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Площадь, всего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2254368,100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100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застройки индивидуальными жилыми домами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1994,358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0,088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32,763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0,001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застройки среднеэтажными жилыми домами (от 5 до 8 этажей, включая мансардный)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65,122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0,002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застройки многоэтажными жилыми домами (9 этажей и более)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0,969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0,001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Многофункциональная общественно-деловая зона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41,633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0,002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895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98,320</w:t>
            </w:r>
          </w:p>
        </w:tc>
        <w:tc>
          <w:tcPr>
            <w:tcW w:w="877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0,004</w:t>
            </w:r>
          </w:p>
        </w:tc>
        <w:tc>
          <w:tcPr>
            <w:tcW w:w="1699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1" w:type="dxa"/>
            <w:vMerge w:val="restart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Общеобразовательная организация - МОБУ СОШ № 17, с. Новостройка, ул. Заводская, 14 а</w:t>
            </w:r>
            <w:r>
              <w:rPr>
                <w:b/>
                <w:bCs w:val="false"/>
                <w:color w:val="000000" w:themeColor="text1"/>
                <w:kern w:val="0"/>
                <w:sz w:val="28"/>
                <w:szCs w:val="28"/>
                <w:vertAlign w:val="superscript"/>
                <w:lang w:val="ru-RU" w:eastAsia="en-US" w:bidi="ar-SA"/>
              </w:rPr>
              <w:t xml:space="preserve"> 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8</w:t>
            </w:r>
          </w:p>
        </w:tc>
      </w:tr>
      <w:tr>
        <w:trPr>
          <w:trHeight w:val="20" w:hRule="atLeast"/>
        </w:trPr>
        <w:tc>
          <w:tcPr>
            <w:tcW w:w="4276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95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69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11" w:type="dxa"/>
            <w:vMerge w:val="continue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2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культурно-досугового (клубного) типа – «Дворец культуры Пожарского муниципального округа» с организацией в нём современного кинозала, пгт Лучегорск, общественный центр, 2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3</w:t>
            </w:r>
          </w:p>
        </w:tc>
      </w:tr>
      <w:tr>
        <w:trPr>
          <w:trHeight w:val="20" w:hRule="atLeast"/>
        </w:trPr>
        <w:tc>
          <w:tcPr>
            <w:tcW w:w="4276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95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69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11" w:type="dxa"/>
            <w:vMerge w:val="continue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2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культурно-досугового (клубного) типа – «Филиал №1 – клуб», с. Нагорное, ул. Юбилейная, д. 3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 xml:space="preserve"> 3</w:t>
            </w:r>
          </w:p>
        </w:tc>
      </w:tr>
      <w:tr>
        <w:trPr>
          <w:trHeight w:val="20" w:hRule="atLeast"/>
        </w:trPr>
        <w:tc>
          <w:tcPr>
            <w:tcW w:w="4276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95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69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11" w:type="dxa"/>
            <w:vMerge w:val="continue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2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культурно-досугового (клубного) типа – «Филиал №3 – Дом культуры», с. Новостройка, ул. Заводская, д. 12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 xml:space="preserve"> 3</w:t>
            </w:r>
          </w:p>
        </w:tc>
      </w:tr>
      <w:tr>
        <w:trPr>
          <w:trHeight w:val="20" w:hRule="atLeast"/>
        </w:trPr>
        <w:tc>
          <w:tcPr>
            <w:tcW w:w="4276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95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69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11" w:type="dxa"/>
            <w:vMerge w:val="continue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2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культурно-досугового (клубного) типа – «Филиал №2– Дом культуры» с размещением в нём современного зрительного зала, с. Пожарское, ул. Ленинская, д. 22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3</w:t>
            </w:r>
          </w:p>
        </w:tc>
      </w:tr>
      <w:tr>
        <w:trPr>
          <w:trHeight w:val="20" w:hRule="atLeast"/>
        </w:trPr>
        <w:tc>
          <w:tcPr>
            <w:tcW w:w="4276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95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69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11" w:type="dxa"/>
            <w:vMerge w:val="continue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2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культурно-досугового (клубного) типа – «Филиал №5– Дом культуры», с. Федосьевка, ул. Советская, д. 29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 xml:space="preserve"> 3</w:t>
            </w:r>
          </w:p>
        </w:tc>
      </w:tr>
      <w:tr>
        <w:trPr>
          <w:trHeight w:val="20" w:hRule="atLeast"/>
        </w:trPr>
        <w:tc>
          <w:tcPr>
            <w:tcW w:w="4276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95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69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11" w:type="dxa"/>
            <w:vMerge w:val="continue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2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культурно-досугового (клубного) типа –Центр детского театрального искусства «Сорванец», пгт. Лучегорск, 1 микрорайон, д. 4/1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3</w:t>
            </w:r>
          </w:p>
        </w:tc>
      </w:tr>
      <w:tr>
        <w:trPr>
          <w:trHeight w:val="20" w:hRule="atLeast"/>
        </w:trPr>
        <w:tc>
          <w:tcPr>
            <w:tcW w:w="4276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95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69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11" w:type="dxa"/>
            <w:vMerge w:val="continue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2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культурно-просветительского назначения - Филиал - музей им. Б.К. Шибнева, с. Верхний Перевал, ул. Школьная, д. 1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3</w:t>
            </w:r>
          </w:p>
        </w:tc>
      </w:tr>
      <w:tr>
        <w:trPr>
          <w:trHeight w:val="20" w:hRule="atLeast"/>
        </w:trPr>
        <w:tc>
          <w:tcPr>
            <w:tcW w:w="4276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95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7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699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11" w:type="dxa"/>
            <w:vMerge w:val="continue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2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Спортивное сооружение – стадион МОБУ СОШ №1, пгт Лучегорск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2 микрорайон, 23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>3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Производственная зона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6714,735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0,298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1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11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Коммунально-складская зона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2,158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0,001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1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11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инженерной инфраструктуры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792,290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0,035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1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11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транспортной инфраструктуры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1468,299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0,065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1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11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Зоны сельскохозяйственного использования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50236,483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2,228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1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11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садоводческих, огороднических или дачных некоммерческих объединений граждан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644,072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0,029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1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11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Производственная зона сельскохозяйственных предприятий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87,412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0,004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11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Иные зоны сельскохозяйственного назначения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5634,882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0,250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11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Зоны рекреационного назначения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15,314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0,001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11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356,040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0,016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11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отдыха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19,531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0,001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11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лесов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2107791,600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93,498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11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кладбищ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65,235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0,003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11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складирования и захоронения отходов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33,534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0,001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11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озелененных территорий специального назначения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86,531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0,004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11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режимных территорий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796,914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0,035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11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Иные зоны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77389,906</w:t>
            </w:r>
          </w:p>
        </w:tc>
        <w:tc>
          <w:tcPr>
            <w:tcW w:w="877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3,433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11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</w:tbl>
    <w:p>
      <w:pPr>
        <w:pStyle w:val="Style53"/>
        <w:ind w:left="1069" w:firstLine="709"/>
        <w:rPr>
          <w:color w:val="000000" w:themeColor="text1"/>
          <w:lang w:val="ru-RU"/>
        </w:rPr>
      </w:pPr>
      <w:r>
        <w:br w:type="page"/>
      </w:r>
      <w:r>
        <w:rPr>
          <w:color w:val="000000" w:themeColor="text1"/>
          <w:lang w:val="ru-RU"/>
        </w:rPr>
        <w:t>Таблица 2-3</w:t>
      </w:r>
    </w:p>
    <w:p>
      <w:pPr>
        <w:pStyle w:val="Style52"/>
        <w:rPr>
          <w:color w:val="000000" w:themeColor="text1"/>
        </w:rPr>
      </w:pPr>
      <w:r>
        <w:rPr>
          <w:color w:val="000000" w:themeColor="text1"/>
        </w:rPr>
      </w:r>
    </w:p>
    <w:tbl>
      <w:tblPr>
        <w:tblStyle w:val="afd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276"/>
        <w:gridCol w:w="1895"/>
        <w:gridCol w:w="876"/>
        <w:gridCol w:w="1700"/>
        <w:gridCol w:w="2613"/>
        <w:gridCol w:w="3209"/>
      </w:tblGrid>
      <w:tr>
        <w:trPr>
          <w:tblHeader w:val="true"/>
          <w:trHeight w:val="20" w:hRule="atLeast"/>
        </w:trPr>
        <w:tc>
          <w:tcPr>
            <w:tcW w:w="4276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Наименования функциональных зон</w:t>
            </w:r>
          </w:p>
        </w:tc>
        <w:tc>
          <w:tcPr>
            <w:tcW w:w="2771" w:type="dxa"/>
            <w:gridSpan w:val="2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Параметры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функциональных зон</w:t>
            </w:r>
          </w:p>
        </w:tc>
        <w:tc>
          <w:tcPr>
            <w:tcW w:w="7522" w:type="dxa"/>
            <w:gridSpan w:val="3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Сведения о планируемых для размещения объектах</w:t>
            </w:r>
          </w:p>
        </w:tc>
      </w:tr>
      <w:tr>
        <w:trPr>
          <w:tblHeader w:val="true"/>
          <w:trHeight w:val="20" w:hRule="atLeast"/>
        </w:trPr>
        <w:tc>
          <w:tcPr>
            <w:tcW w:w="4276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Площадь, га</w:t>
            </w:r>
          </w:p>
        </w:tc>
        <w:tc>
          <w:tcPr>
            <w:tcW w:w="8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%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Федерального значения</w:t>
            </w:r>
          </w:p>
        </w:tc>
        <w:tc>
          <w:tcPr>
            <w:tcW w:w="2613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Регионального значения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Местного значения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Площадь, всего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2254368,100</w:t>
            </w:r>
          </w:p>
        </w:tc>
        <w:tc>
          <w:tcPr>
            <w:tcW w:w="8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100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3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застройки индивидуальными жилыми домами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1994,358</w:t>
            </w:r>
          </w:p>
        </w:tc>
        <w:tc>
          <w:tcPr>
            <w:tcW w:w="8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0,088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3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32,763</w:t>
            </w:r>
          </w:p>
        </w:tc>
        <w:tc>
          <w:tcPr>
            <w:tcW w:w="8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3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застройки среднеэтажными жилыми домами (от 5 до 8 этажей, включая мансардный)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65,122</w:t>
            </w:r>
          </w:p>
        </w:tc>
        <w:tc>
          <w:tcPr>
            <w:tcW w:w="8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0,002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3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застройки многоэтажными жилыми домами (9 этажей и более)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0,969</w:t>
            </w:r>
          </w:p>
        </w:tc>
        <w:tc>
          <w:tcPr>
            <w:tcW w:w="8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0,001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3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Многофункциональная общественно-деловая зона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41,633</w:t>
            </w:r>
          </w:p>
        </w:tc>
        <w:tc>
          <w:tcPr>
            <w:tcW w:w="8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0,002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3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специализированной общественной застройки</w:t>
            </w:r>
          </w:p>
        </w:tc>
        <w:tc>
          <w:tcPr>
            <w:tcW w:w="1895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98,320</w:t>
            </w:r>
          </w:p>
        </w:tc>
        <w:tc>
          <w:tcPr>
            <w:tcW w:w="876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0,004</w:t>
            </w:r>
          </w:p>
        </w:tc>
        <w:tc>
          <w:tcPr>
            <w:tcW w:w="1700" w:type="dxa"/>
            <w:vMerge w:val="restart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3" w:type="dxa"/>
            <w:vMerge w:val="restart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МОБУ СОШ № 7 имени заслуженного учителя школы РСФСР Грищенко А. А.» Пожарского МО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 xml:space="preserve">Группа кратковременного пребывания, с. Пожарское, Ленинская, 27а 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(на базе школы)</w:t>
            </w:r>
          </w:p>
        </w:tc>
      </w:tr>
      <w:tr>
        <w:trPr>
          <w:trHeight w:val="20" w:hRule="atLeast"/>
        </w:trPr>
        <w:tc>
          <w:tcPr>
            <w:tcW w:w="4276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95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6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0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13" w:type="dxa"/>
            <w:vMerge w:val="continue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 xml:space="preserve">МОБУ СОШ 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 xml:space="preserve">№ </w:t>
            </w:r>
            <w:r>
              <w:rPr>
                <w:color w:val="000000" w:themeColor="text1"/>
                <w:kern w:val="0"/>
                <w:lang w:val="ru-RU" w:eastAsia="en-US" w:bidi="ar-SA"/>
              </w:rPr>
              <w:t>10 Пожарского МО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Группа кратковременного пребывания, с. Соболиный, ул.Школьная,8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(на базе школы)</w:t>
            </w:r>
          </w:p>
        </w:tc>
      </w:tr>
      <w:tr>
        <w:trPr>
          <w:trHeight w:val="20" w:hRule="atLeast"/>
        </w:trPr>
        <w:tc>
          <w:tcPr>
            <w:tcW w:w="4276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95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6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0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13" w:type="dxa"/>
            <w:vMerge w:val="continue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Общеобразовательная организация – МОБУ СОШ № 7 имени Заслуженного учителя школы РСФСР</w:t>
            </w:r>
          </w:p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Грищенко А. А.», с. Пожарское, ул. Ленинская, 27а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 xml:space="preserve"> 3</w:t>
            </w:r>
          </w:p>
        </w:tc>
      </w:tr>
      <w:tr>
        <w:trPr>
          <w:trHeight w:val="20" w:hRule="atLeast"/>
        </w:trPr>
        <w:tc>
          <w:tcPr>
            <w:tcW w:w="4276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95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6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0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13" w:type="dxa"/>
            <w:vMerge w:val="continue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МОБУ СОШ № 10, с. Соболиный, ул.Школьная,8</w:t>
            </w:r>
          </w:p>
        </w:tc>
      </w:tr>
      <w:tr>
        <w:trPr>
          <w:trHeight w:val="20" w:hRule="atLeast"/>
        </w:trPr>
        <w:tc>
          <w:tcPr>
            <w:tcW w:w="4276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895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876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1700" w:type="dxa"/>
            <w:vMerge w:val="continue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13" w:type="dxa"/>
            <w:vMerge w:val="continue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Объект культурно-досугового (клубного) типа – «Филиал №4 – Дом культуры», с. Игнатьевка, ул. Советская, д. 11</w:t>
            </w:r>
            <w:r>
              <w:rPr>
                <w:b/>
                <w:bCs w:val="false"/>
                <w:color w:val="000000" w:themeColor="text1"/>
                <w:kern w:val="0"/>
                <w:szCs w:val="24"/>
                <w:vertAlign w:val="superscript"/>
                <w:lang w:val="ru-RU" w:eastAsia="en-US" w:bidi="ar-SA"/>
              </w:rPr>
              <w:t xml:space="preserve"> 3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Производственная зона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6714,735</w:t>
            </w:r>
          </w:p>
        </w:tc>
        <w:tc>
          <w:tcPr>
            <w:tcW w:w="8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0,298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3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09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Коммунально-складская зона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2,158</w:t>
            </w:r>
          </w:p>
        </w:tc>
        <w:tc>
          <w:tcPr>
            <w:tcW w:w="8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3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09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инженерной инфраструктуры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792,290</w:t>
            </w:r>
          </w:p>
        </w:tc>
        <w:tc>
          <w:tcPr>
            <w:tcW w:w="8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0,035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3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09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транспортной инфраструктуры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1468,299</w:t>
            </w:r>
          </w:p>
        </w:tc>
        <w:tc>
          <w:tcPr>
            <w:tcW w:w="8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0,065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3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09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Зоны сельскохозяйственного использования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50236,483</w:t>
            </w:r>
          </w:p>
        </w:tc>
        <w:tc>
          <w:tcPr>
            <w:tcW w:w="8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2,228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3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09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садоводческих, огороднических или дачных некоммерческих объединений граждан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644,072</w:t>
            </w:r>
          </w:p>
        </w:tc>
        <w:tc>
          <w:tcPr>
            <w:tcW w:w="8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0,029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3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09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Производственная зона сельскохозяйственных предприятий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87,412</w:t>
            </w:r>
          </w:p>
        </w:tc>
        <w:tc>
          <w:tcPr>
            <w:tcW w:w="8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0,004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3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09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Иные зоны сельскохозяйственного назначения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5634,882</w:t>
            </w:r>
          </w:p>
        </w:tc>
        <w:tc>
          <w:tcPr>
            <w:tcW w:w="8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0,250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3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09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Зоны рекреационного назначения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15,314</w:t>
            </w:r>
          </w:p>
        </w:tc>
        <w:tc>
          <w:tcPr>
            <w:tcW w:w="8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3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09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356,040</w:t>
            </w:r>
          </w:p>
        </w:tc>
        <w:tc>
          <w:tcPr>
            <w:tcW w:w="8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0,016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3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09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отдыха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19,531</w:t>
            </w:r>
          </w:p>
        </w:tc>
        <w:tc>
          <w:tcPr>
            <w:tcW w:w="8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3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09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лесов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2107791,600</w:t>
            </w:r>
          </w:p>
        </w:tc>
        <w:tc>
          <w:tcPr>
            <w:tcW w:w="8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93,498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3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09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кладбищ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65,235</w:t>
            </w:r>
          </w:p>
        </w:tc>
        <w:tc>
          <w:tcPr>
            <w:tcW w:w="8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0,003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3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09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складирования и захоронения отходов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33,534</w:t>
            </w:r>
          </w:p>
        </w:tc>
        <w:tc>
          <w:tcPr>
            <w:tcW w:w="8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0,001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3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09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озелененных территорий специального назначения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86,531</w:t>
            </w:r>
          </w:p>
        </w:tc>
        <w:tc>
          <w:tcPr>
            <w:tcW w:w="8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0,004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3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09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Зона режимных территорий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796,914</w:t>
            </w:r>
          </w:p>
        </w:tc>
        <w:tc>
          <w:tcPr>
            <w:tcW w:w="8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0,035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</w:r>
          </w:p>
        </w:tc>
        <w:tc>
          <w:tcPr>
            <w:tcW w:w="2613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09" w:type="dxa"/>
            <w:tcBorders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2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Иные зоны</w:t>
            </w:r>
          </w:p>
        </w:tc>
        <w:tc>
          <w:tcPr>
            <w:tcW w:w="1895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77389,906</w:t>
            </w:r>
          </w:p>
        </w:tc>
        <w:tc>
          <w:tcPr>
            <w:tcW w:w="876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en-US" w:eastAsia="en-US" w:bidi="ar-SA"/>
              </w:rPr>
              <w:t>3,433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2613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Style51"/>
              <w:widowControl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kern w:val="0"/>
                <w:lang w:val="ru-RU" w:eastAsia="en-US" w:bidi="ar-SA"/>
              </w:rPr>
              <w:t>-</w:t>
            </w:r>
          </w:p>
        </w:tc>
      </w:tr>
    </w:tbl>
    <w:p>
      <w:pPr>
        <w:pStyle w:val="Style52"/>
        <w:rPr>
          <w:color w:val="000000" w:themeColor="text1"/>
        </w:rPr>
      </w:pPr>
      <w:r>
        <w:rPr>
          <w:rStyle w:val="Style14"/>
          <w:color w:val="000000" w:themeColor="text1"/>
        </w:rPr>
        <w:t>Примечание:</w:t>
      </w:r>
      <w:r>
        <w:rPr>
          <w:color w:val="000000" w:themeColor="text1"/>
        </w:rPr>
        <w:t xml:space="preserve"> согласно с СТП ПК, утвержденной постановлением Правительства Приморского края от 30.10.2022 № 740-пп, планируются объекты, которые на момент разработки генерального плана были реализованы, в связи с чем данные мероприятия не указываются в настоящем документе.</w:t>
      </w:r>
    </w:p>
    <w:p>
      <w:pPr>
        <w:pStyle w:val="Style52"/>
        <w:rPr>
          <w:color w:val="000000" w:themeColor="text1"/>
        </w:rPr>
      </w:pPr>
      <w:r>
        <w:rPr>
          <w:color w:val="000000" w:themeColor="text1"/>
        </w:rPr>
        <w:t>Информация о реализованных объектах приведена в разделе «4. Утвержденные документами территориального планирования Российской Федерации, документами территориального планирования субъекта Российской Федерации сведения о видах, назначении и наименованиях, планируемых для размещения на территориях муниципального округа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указанных документов территориального планирования, а также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использования» после таблицы 4-1.</w:t>
      </w:r>
    </w:p>
    <w:p>
      <w:pPr>
        <w:pStyle w:val="Style52"/>
        <w:rPr>
          <w:rStyle w:val="Style14"/>
          <w:color w:val="000000" w:themeColor="text1"/>
        </w:rPr>
      </w:pPr>
      <w:r>
        <w:rPr>
          <w:rStyle w:val="Style14"/>
          <w:color w:val="000000" w:themeColor="text1"/>
        </w:rPr>
        <w:t>Ссылки:</w:t>
      </w:r>
    </w:p>
    <w:p>
      <w:pPr>
        <w:pStyle w:val="Style52"/>
        <w:rPr>
          <w:color w:val="000000" w:themeColor="text1"/>
        </w:rPr>
      </w:pPr>
      <w:r>
        <w:rPr>
          <w:b/>
          <w:bCs/>
          <w:color w:val="000000" w:themeColor="text1"/>
          <w:sz w:val="36"/>
          <w:szCs w:val="36"/>
          <w:vertAlign w:val="superscript"/>
        </w:rPr>
        <w:t xml:space="preserve">1 </w:t>
      </w:r>
      <w:r>
        <w:rPr>
          <w:color w:val="000000" w:themeColor="text1"/>
        </w:rPr>
        <w:t>Объект планируется согласно схеме территориального планирования Пожарского муниципального района;</w:t>
      </w:r>
    </w:p>
    <w:p>
      <w:pPr>
        <w:pStyle w:val="Style52"/>
        <w:rPr>
          <w:color w:val="000000" w:themeColor="text1"/>
        </w:rPr>
      </w:pPr>
      <w:r>
        <w:rPr>
          <w:b/>
          <w:bCs/>
          <w:color w:val="000000" w:themeColor="text1"/>
          <w:sz w:val="36"/>
          <w:szCs w:val="36"/>
          <w:vertAlign w:val="superscript"/>
        </w:rPr>
        <w:t xml:space="preserve">2 </w:t>
      </w:r>
      <w:r>
        <w:rPr>
          <w:color w:val="000000" w:themeColor="text1"/>
        </w:rPr>
        <w:t>Характеристики объекта местного значения приведены согласно «ГОСТ Р 52766-2007. Дороги автомобильные общего пользования. Элементы обустройства. Общие требования» (утв. Приказом Ростехрегулирования от 23.10.2007 № 270-ст);</w:t>
      </w:r>
    </w:p>
    <w:p>
      <w:pPr>
        <w:pStyle w:val="Style52"/>
        <w:rPr>
          <w:color w:val="000000" w:themeColor="text1"/>
        </w:rPr>
      </w:pPr>
      <w:r>
        <w:rPr>
          <w:b/>
          <w:bCs/>
          <w:color w:val="000000" w:themeColor="text1"/>
          <w:sz w:val="36"/>
          <w:szCs w:val="36"/>
          <w:vertAlign w:val="superscript"/>
        </w:rPr>
        <w:t xml:space="preserve">3 </w:t>
      </w:r>
      <w:r>
        <w:rPr>
          <w:color w:val="000000" w:themeColor="text1"/>
        </w:rPr>
        <w:t>Объект планируется согласно предложениям администрации Пожарского муниципального округа;</w:t>
      </w:r>
    </w:p>
    <w:p>
      <w:pPr>
        <w:pStyle w:val="Style52"/>
        <w:rPr>
          <w:color w:val="000000" w:themeColor="text1"/>
        </w:rPr>
      </w:pPr>
      <w:r>
        <w:rPr>
          <w:b/>
          <w:bCs/>
          <w:color w:val="000000" w:themeColor="text1"/>
          <w:sz w:val="36"/>
          <w:szCs w:val="36"/>
          <w:vertAlign w:val="superscript"/>
        </w:rPr>
        <w:t xml:space="preserve">4 </w:t>
      </w:r>
      <w:r>
        <w:rPr>
          <w:color w:val="000000" w:themeColor="text1"/>
        </w:rPr>
        <w:t>Придорожная полоса устанавливается согласно Федеральному закону от 08.11.2007 № 257-ФЗ (в действующей редакции);</w:t>
      </w:r>
    </w:p>
    <w:p>
      <w:pPr>
        <w:pStyle w:val="Style52"/>
        <w:rPr>
          <w:color w:val="000000" w:themeColor="text1"/>
        </w:rPr>
      </w:pPr>
      <w:r>
        <w:rPr>
          <w:b/>
          <w:bCs/>
          <w:color w:val="000000" w:themeColor="text1"/>
          <w:sz w:val="36"/>
          <w:szCs w:val="36"/>
          <w:vertAlign w:val="superscript"/>
        </w:rPr>
        <w:t xml:space="preserve">5 </w:t>
      </w:r>
      <w:r>
        <w:rPr>
          <w:color w:val="000000" w:themeColor="text1"/>
        </w:rPr>
        <w:t>Охранная зона устанавливается согласно постановлению правительства Российской Федерации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от 24.02.2009 № 10;</w:t>
      </w:r>
    </w:p>
    <w:p>
      <w:pPr>
        <w:pStyle w:val="Style52"/>
        <w:rPr>
          <w:color w:val="000000" w:themeColor="text1"/>
        </w:rPr>
      </w:pPr>
      <w:r>
        <w:rPr>
          <w:b/>
          <w:bCs/>
          <w:color w:val="000000" w:themeColor="text1"/>
          <w:sz w:val="36"/>
          <w:szCs w:val="36"/>
          <w:vertAlign w:val="superscript"/>
        </w:rPr>
        <w:t xml:space="preserve">6 </w:t>
      </w:r>
      <w:r>
        <w:rPr>
          <w:color w:val="000000" w:themeColor="text1"/>
        </w:rPr>
        <w:t>Не указывается согласно п. 1 части 4 статьи 23 Градостроительного кодекса Российской Федерации от 29.12.2004 № 190-ФЗ (в действующей редакции);</w:t>
      </w:r>
    </w:p>
    <w:p>
      <w:pPr>
        <w:pStyle w:val="Style52"/>
        <w:rPr>
          <w:color w:val="000000" w:themeColor="text1"/>
        </w:rPr>
      </w:pPr>
      <w:r>
        <w:rPr>
          <w:b/>
          <w:bCs/>
          <w:color w:val="000000" w:themeColor="text1"/>
          <w:sz w:val="36"/>
          <w:szCs w:val="36"/>
          <w:vertAlign w:val="superscript"/>
        </w:rPr>
        <w:t xml:space="preserve">7 </w:t>
      </w:r>
      <w:r>
        <w:rPr>
          <w:color w:val="000000" w:themeColor="text1"/>
        </w:rPr>
        <w:t>Санитарно-защитная зона устанавливается согласно постановлению Главного государственного санитарного врача Российской Федерации от 25.09.2007 № 74 (в действующей редакции);</w:t>
      </w:r>
    </w:p>
    <w:p>
      <w:pPr>
        <w:pStyle w:val="Style52"/>
        <w:rPr>
          <w:color w:val="000000" w:themeColor="text1"/>
        </w:rPr>
      </w:pPr>
      <w:r>
        <w:rPr>
          <w:b/>
          <w:bCs/>
          <w:color w:val="000000" w:themeColor="text1"/>
          <w:sz w:val="36"/>
          <w:szCs w:val="36"/>
          <w:vertAlign w:val="superscript"/>
        </w:rPr>
        <w:t xml:space="preserve">8 </w:t>
      </w:r>
      <w:r>
        <w:rPr>
          <w:color w:val="000000" w:themeColor="text1"/>
        </w:rPr>
        <w:t>Стратегии социально-экономического развития Пожарского муниципального района до 2023 года, утвержденная постановлением администрации Пожарского муниципального района от 19.08.2019 № 352-па;</w:t>
      </w:r>
    </w:p>
    <w:p>
      <w:pPr>
        <w:pStyle w:val="Style52"/>
        <w:rPr>
          <w:color w:val="000000" w:themeColor="text1"/>
        </w:rPr>
      </w:pPr>
      <w:r>
        <w:rPr>
          <w:b/>
          <w:bCs/>
          <w:color w:val="000000" w:themeColor="text1"/>
          <w:sz w:val="36"/>
          <w:szCs w:val="36"/>
          <w:vertAlign w:val="superscript"/>
        </w:rPr>
        <w:t xml:space="preserve">9 </w:t>
      </w:r>
      <w:r>
        <w:rPr>
          <w:color w:val="000000" w:themeColor="text1"/>
        </w:rPr>
        <w:t>Объект планируется в соответствии с СТП РФ в области обороны страны и безопасности государства, утвержденная указом Президента Российской Федерации № 615сс от 10.12.2015;</w:t>
      </w:r>
    </w:p>
    <w:p>
      <w:pPr>
        <w:pStyle w:val="Style52"/>
        <w:rPr>
          <w:color w:val="000000" w:themeColor="text1"/>
        </w:rPr>
      </w:pPr>
      <w:r>
        <w:rPr>
          <w:b/>
          <w:bCs/>
          <w:color w:val="000000" w:themeColor="text1"/>
          <w:sz w:val="36"/>
          <w:szCs w:val="36"/>
          <w:vertAlign w:val="superscript"/>
        </w:rPr>
        <w:t xml:space="preserve">10 </w:t>
      </w:r>
      <w:r>
        <w:rPr>
          <w:color w:val="000000" w:themeColor="text1"/>
        </w:rPr>
        <w:t>Объект планируется в соответствии с СТП ПК, утвержденная постановлением Правительства Приморского края от 30.10.2022 № 740-пп;</w:t>
      </w:r>
    </w:p>
    <w:p>
      <w:pPr>
        <w:pStyle w:val="Style52"/>
        <w:rPr>
          <w:color w:val="000000" w:themeColor="text1"/>
        </w:rPr>
      </w:pPr>
      <w:r>
        <w:rPr>
          <w:b/>
          <w:bCs/>
          <w:color w:val="000000" w:themeColor="text1"/>
          <w:sz w:val="36"/>
          <w:szCs w:val="36"/>
          <w:vertAlign w:val="superscript"/>
        </w:rPr>
        <w:t xml:space="preserve">11 </w:t>
      </w:r>
      <w:r>
        <w:rPr>
          <w:color w:val="000000" w:themeColor="text1"/>
        </w:rPr>
        <w:t>Согласно письму Министерства транспорта и дорожного хозяйства Приморского края от 19.06.2023 №16/5202/6.</w:t>
      </w:r>
    </w:p>
    <w:sectPr>
      <w:footerReference w:type="default" r:id="rId9"/>
      <w:footerReference w:type="first" r:id="rId10"/>
      <w:type w:val="nextPage"/>
      <w:pgSz w:orient="landscape" w:w="16838" w:h="11906"/>
      <w:pgMar w:left="1134" w:right="1134" w:gutter="0" w:header="0" w:top="1701" w:footer="708" w:bottom="850"/>
      <w:pgNumType w:fmt="decimal"/>
      <w:formProt w:val="false"/>
      <w:textDirection w:val="lrTb"/>
      <w:docGrid w:type="default" w:linePitch="38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libri Light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Arial Narrow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486993903"/>
    </w:sdtPr>
    <w:sdtContent>
      <w:p>
        <w:pPr>
          <w:pStyle w:val="Style47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  <w:p>
        <w:pPr>
          <w:pStyle w:val="Normal"/>
          <w:spacing w:lineRule="auto" w:line="12" w:before="0" w:after="200"/>
          <w:rPr>
            <w:sz w:val="20"/>
            <w:szCs w:val="20"/>
          </w:rPr>
        </w:pPr>
        <w:r>
          <w:rPr>
            <w:sz w:val="20"/>
            <w:szCs w:val="20"/>
          </w:rPr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5515106"/>
    </w:sdtPr>
    <w:sdtContent>
      <w:p>
        <w:pPr>
          <w:pStyle w:val="Style47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  <w:p>
        <w:pPr>
          <w:pStyle w:val="Normal"/>
          <w:spacing w:lineRule="auto" w:line="12" w:before="0" w:after="200"/>
          <w:rPr>
            <w:sz w:val="20"/>
            <w:szCs w:val="20"/>
          </w:rPr>
        </w:pPr>
        <w:r>
          <w:rPr>
            <w:sz w:val="20"/>
            <w:szCs w:val="20"/>
          </w:rPr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565479106"/>
    </w:sdtPr>
    <w:sdtContent>
      <w:p>
        <w:pPr>
          <w:pStyle w:val="Style47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7</w:t>
        </w:r>
        <w:r>
          <w:rPr/>
          <w:fldChar w:fldCharType="end"/>
        </w:r>
      </w:p>
      <w:p>
        <w:pPr>
          <w:pStyle w:val="Normal"/>
          <w:spacing w:lineRule="auto" w:line="12" w:before="0" w:after="200"/>
          <w:rPr>
            <w:sz w:val="20"/>
            <w:szCs w:val="20"/>
          </w:rPr>
        </w:pPr>
        <w:r>
          <w:rPr>
            <w:sz w:val="20"/>
            <w:szCs w:val="20"/>
          </w:rPr>
        </w:r>
      </w:p>
    </w:sdtContent>
  </w:sdt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071263912"/>
    </w:sdtPr>
    <w:sdtContent>
      <w:p>
        <w:pPr>
          <w:pStyle w:val="Style47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46</w:t>
        </w:r>
        <w:r>
          <w:rPr/>
          <w:fldChar w:fldCharType="end"/>
        </w:r>
      </w:p>
      <w:p>
        <w:pPr>
          <w:pStyle w:val="Normal"/>
          <w:spacing w:lineRule="auto" w:line="12" w:before="0" w:after="200"/>
          <w:rPr>
            <w:sz w:val="20"/>
            <w:szCs w:val="20"/>
          </w:rPr>
        </w:pPr>
        <w:r>
          <w:rPr>
            <w:sz w:val="20"/>
            <w:szCs w:val="20"/>
          </w:rPr>
        </w:r>
      </w:p>
    </w:sdtContent>
  </w:sdt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89" w:hanging="720"/>
      </w:pPr>
      <w:rPr>
        <w:color w:val="auto"/>
      </w:rPr>
    </w:lvl>
    <w:lvl w:ilvl="2">
      <w:start w:val="1"/>
      <w:pStyle w:val="111"/>
      <w:numFmt w:val="decimal"/>
      <w:lvlText w:val="%1.%2.%3."/>
      <w:lvlJc w:val="left"/>
      <w:pPr>
        <w:tabs>
          <w:tab w:val="num" w:pos="0"/>
        </w:tabs>
        <w:ind w:left="1712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9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9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69" w:hanging="180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1800"/>
      </w:pPr>
      <w:rPr/>
    </w:lvl>
    <w:lvl w:ilvl="8">
      <w:start w:val="1"/>
      <w:pStyle w:val="NormalWeb"/>
      <w:numFmt w:val="decimal"/>
      <w:lvlText w:val="%1.%2.%3.%4.%5.%6.%7.%8.%9."/>
      <w:lvlJc w:val="left"/>
      <w:pPr>
        <w:tabs>
          <w:tab w:val="num" w:pos="0"/>
        </w:tabs>
        <w:ind w:left="7264" w:hanging="2160"/>
      </w:pPr>
      <w:rPr/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4"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next w:val="3"/>
    <w:qFormat/>
    <w:rsid w:val="006176ca"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Times New Roman" w:eastAsiaTheme="minorHAnsi"/>
      <w:b/>
      <w:color w:val="auto"/>
      <w:kern w:val="0"/>
      <w:sz w:val="28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364314"/>
    <w:pPr>
      <w:keepNext w:val="true"/>
      <w:keepLines/>
      <w:spacing w:lineRule="auto" w:line="240" w:before="0" w:after="0"/>
      <w:ind w:firstLine="709"/>
      <w:jc w:val="center"/>
      <w:outlineLvl w:val="0"/>
    </w:pPr>
    <w:rPr>
      <w:rFonts w:eastAsia="" w:cs="" w:cstheme="majorBidi" w:eastAsiaTheme="majorEastAsia"/>
      <w:szCs w:val="32"/>
    </w:rPr>
  </w:style>
  <w:style w:type="paragraph" w:styleId="2">
    <w:name w:val="Heading 2"/>
    <w:basedOn w:val="27"/>
    <w:next w:val="Normal"/>
    <w:link w:val="22"/>
    <w:uiPriority w:val="9"/>
    <w:unhideWhenUsed/>
    <w:qFormat/>
    <w:rsid w:val="00c341b7"/>
    <w:pPr>
      <w:keepNext w:val="true"/>
      <w:keepLines/>
      <w:outlineLvl w:val="1"/>
    </w:pPr>
    <w:rPr>
      <w:rFonts w:eastAsia="" w:cs="" w:cstheme="majorBidi" w:eastAsiaTheme="majorEastAsia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7c5e94"/>
    <w:pPr>
      <w:keepNext w:val="true"/>
      <w:keepLines/>
      <w:spacing w:lineRule="auto" w:line="240" w:before="0" w:after="0"/>
      <w:ind w:firstLine="709"/>
      <w:jc w:val="center"/>
      <w:outlineLvl w:val="2"/>
    </w:pPr>
    <w:rPr>
      <w:rFonts w:eastAsia="" w:cs="" w:cstheme="majorBidi" w:eastAsiaTheme="majorEastAsia"/>
      <w:color w:val="000000" w:themeColor="text1"/>
      <w:szCs w:val="24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0a0126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2"/>
    <w:uiPriority w:val="9"/>
    <w:semiHidden/>
    <w:unhideWhenUsed/>
    <w:qFormat/>
    <w:rsid w:val="007a40d5"/>
    <w:pPr>
      <w:keepNext w:val="true"/>
      <w:keepLines/>
      <w:spacing w:before="4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uiPriority w:val="9"/>
    <w:qFormat/>
    <w:rsid w:val="007c5e94"/>
    <w:rPr>
      <w:rFonts w:ascii="Times New Roman" w:hAnsi="Times New Roman" w:eastAsia="" w:cs="" w:cstheme="majorBidi" w:eastAsiaTheme="majorEastAsia"/>
      <w:b/>
      <w:color w:val="000000" w:themeColor="text1"/>
      <w:sz w:val="28"/>
      <w:szCs w:val="24"/>
    </w:rPr>
  </w:style>
  <w:style w:type="character" w:styleId="11" w:customStyle="1">
    <w:name w:val="Заголовок 1 Знак"/>
    <w:basedOn w:val="DefaultParagraphFont"/>
    <w:uiPriority w:val="9"/>
    <w:qFormat/>
    <w:rsid w:val="00364314"/>
    <w:rPr>
      <w:rFonts w:ascii="Times New Roman" w:hAnsi="Times New Roman" w:eastAsia="" w:cs="" w:cstheme="majorBidi" w:eastAsiaTheme="majorEastAsia"/>
      <w:b/>
      <w:sz w:val="28"/>
      <w:szCs w:val="32"/>
    </w:rPr>
  </w:style>
  <w:style w:type="character" w:styleId="21" w:customStyle="1">
    <w:name w:val="Загол_2 Знак"/>
    <w:link w:val="27"/>
    <w:qFormat/>
    <w:rsid w:val="004a5336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" w:customStyle="1">
    <w:name w:val="Заголовок 2 Знак"/>
    <w:basedOn w:val="DefaultParagraphFont"/>
    <w:uiPriority w:val="9"/>
    <w:qFormat/>
    <w:rsid w:val="00d46fcd"/>
    <w:rPr>
      <w:rFonts w:ascii="Times New Roman" w:hAnsi="Times New Roman" w:eastAsia="" w:cs="" w:cstheme="majorBidi" w:eastAsiaTheme="majorEastAsia"/>
      <w:b/>
      <w:bCs/>
      <w:sz w:val="28"/>
      <w:szCs w:val="26"/>
      <w:lang w:eastAsia="ru-RU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0a0126"/>
    <w:rPr>
      <w:rFonts w:ascii="Calibri Light" w:hAnsi="Calibri Light" w:eastAsia="" w:cs="" w:asciiTheme="majorHAnsi" w:cstheme="majorBidi" w:eastAsiaTheme="majorEastAsia" w:hAnsiTheme="majorHAnsi"/>
      <w:b/>
      <w:i/>
      <w:iCs/>
      <w:color w:val="2F5496" w:themeColor="accent1" w:themeShade="bf"/>
      <w:sz w:val="28"/>
    </w:rPr>
  </w:style>
  <w:style w:type="character" w:styleId="12" w:customStyle="1">
    <w:name w:val="Загол_1 Знак"/>
    <w:link w:val="18"/>
    <w:qFormat/>
    <w:rsid w:val="001c547c"/>
    <w:rPr>
      <w:rFonts w:ascii="Times New Roman" w:hAnsi="Times New Roman" w:eastAsia="Times New Roman" w:cs="Times New Roman"/>
      <w:sz w:val="28"/>
      <w:szCs w:val="24"/>
      <w:lang w:val="x-none" w:eastAsia="x-none"/>
    </w:rPr>
  </w:style>
  <w:style w:type="character" w:styleId="Style9" w:customStyle="1">
    <w:name w:val="Основной текст Знак"/>
    <w:basedOn w:val="DefaultParagraphFont"/>
    <w:uiPriority w:val="99"/>
    <w:semiHidden/>
    <w:qFormat/>
    <w:rsid w:val="001c547c"/>
    <w:rPr>
      <w:rFonts w:ascii="Calibri" w:hAnsi="Calibri" w:eastAsia="Calibri" w:cs="Times New Roman"/>
    </w:rPr>
  </w:style>
  <w:style w:type="character" w:styleId="Style10" w:customStyle="1">
    <w:name w:val="Обычный_текст Знак"/>
    <w:link w:val="Style42"/>
    <w:qFormat/>
    <w:rsid w:val="00692ffe"/>
    <w:rPr>
      <w:rFonts w:ascii="Times New Roman" w:hAnsi="Times New Roman" w:eastAsia="Times New Roman" w:cs="Times New Roman"/>
      <w:sz w:val="28"/>
      <w:szCs w:val="20"/>
      <w:lang w:val="x-none" w:eastAsia="ru-RU"/>
    </w:rPr>
  </w:style>
  <w:style w:type="character" w:styleId="13" w:customStyle="1">
    <w:name w:val="13"/>
    <w:basedOn w:val="DefaultParagraphFont"/>
    <w:qFormat/>
    <w:rsid w:val="00d379f8"/>
    <w:rPr>
      <w:rFonts w:ascii="Times New Roman" w:hAnsi="Times New Roman" w:cs="Times New Roman"/>
      <w:sz w:val="26"/>
    </w:rPr>
  </w:style>
  <w:style w:type="character" w:styleId="Style11" w:customStyle="1">
    <w:name w:val="Верхний колонтитул Знак"/>
    <w:basedOn w:val="DefaultParagraphFont"/>
    <w:uiPriority w:val="99"/>
    <w:qFormat/>
    <w:rsid w:val="00d379f8"/>
    <w:rPr>
      <w:rFonts w:ascii="Times New Roman" w:hAnsi="Times New Roman" w:eastAsia="Times New Roman" w:cs="Times New Roman"/>
      <w:iCs/>
      <w:color w:val="808080"/>
      <w:sz w:val="20"/>
      <w:szCs w:val="20"/>
      <w:lang w:val="x-none" w:eastAsia="x-none"/>
    </w:rPr>
  </w:style>
  <w:style w:type="character" w:styleId="-">
    <w:name w:val="Hyperlink"/>
    <w:basedOn w:val="DefaultParagraphFont"/>
    <w:uiPriority w:val="99"/>
    <w:unhideWhenUsed/>
    <w:rsid w:val="00561fc3"/>
    <w:rPr>
      <w:color w:val="0563C1" w:themeColor="hyperlink"/>
      <w:u w:val="single"/>
    </w:rPr>
  </w:style>
  <w:style w:type="character" w:styleId="Style12" w:customStyle="1">
    <w:name w:val="Нижний колонтитул Знак"/>
    <w:basedOn w:val="DefaultParagraphFont"/>
    <w:uiPriority w:val="99"/>
    <w:qFormat/>
    <w:rsid w:val="009a15c6"/>
    <w:rPr>
      <w:rFonts w:ascii="Calibri" w:hAnsi="Calibri" w:eastAsia="Calibri" w:cs="Times New Roman"/>
      <w:lang w:val="x-none" w:eastAsia="x-none"/>
    </w:rPr>
  </w:style>
  <w:style w:type="character" w:styleId="Style13" w:customStyle="1">
    <w:name w:val="Подзаголовок Знак"/>
    <w:basedOn w:val="DefaultParagraphFont"/>
    <w:uiPriority w:val="11"/>
    <w:qFormat/>
    <w:rsid w:val="007a562c"/>
    <w:rPr>
      <w:rFonts w:eastAsia="" w:eastAsiaTheme="minorEastAsia"/>
      <w:b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99"/>
    <w:qFormat/>
    <w:rsid w:val="004a5336"/>
    <w:rPr>
      <w:i/>
      <w:iCs/>
      <w:color w:val="FFFFFF" w:themeColor="background1"/>
    </w:rPr>
  </w:style>
  <w:style w:type="character" w:styleId="Style14">
    <w:name w:val="Emphasis"/>
    <w:basedOn w:val="DefaultParagraphFont"/>
    <w:uiPriority w:val="20"/>
    <w:qFormat/>
    <w:rsid w:val="00f37329"/>
    <w:rPr>
      <w:rFonts w:ascii="Times New Roman" w:hAnsi="Times New Roman"/>
      <w:b w:val="false"/>
      <w:i/>
      <w:iCs/>
      <w:sz w:val="28"/>
      <w:u w:val="none"/>
    </w:rPr>
  </w:style>
  <w:style w:type="character" w:styleId="IntenseEmphasis">
    <w:name w:val="Intense Emphasis"/>
    <w:basedOn w:val="DefaultParagraphFont"/>
    <w:uiPriority w:val="21"/>
    <w:qFormat/>
    <w:rsid w:val="00f37329"/>
    <w:rPr>
      <w:rFonts w:ascii="Times New Roman" w:hAnsi="Times New Roman"/>
      <w:i/>
      <w:iCs/>
      <w:color w:val="auto"/>
      <w:sz w:val="28"/>
      <w:u w:val="single"/>
    </w:rPr>
  </w:style>
  <w:style w:type="character" w:styleId="Style15" w:customStyle="1">
    <w:name w:val="Таблица_номер_таблицы Знак"/>
    <w:link w:val="Style50"/>
    <w:qFormat/>
    <w:rsid w:val="00403e6e"/>
    <w:rPr>
      <w:rFonts w:ascii="Times New Roman" w:hAnsi="Times New Roman" w:eastAsia="Times New Roman" w:cs="Times New Roman"/>
      <w:bCs/>
      <w:sz w:val="24"/>
      <w:lang w:eastAsia="ru-RU"/>
    </w:rPr>
  </w:style>
  <w:style w:type="character" w:styleId="23" w:customStyle="1">
    <w:name w:val="Заголовок (Уровень 2) Знак"/>
    <w:link w:val="29"/>
    <w:qFormat/>
    <w:rsid w:val="00a23646"/>
    <w:rPr>
      <w:rFonts w:ascii="Times New Roman" w:hAnsi="Times New Roman" w:eastAsia="Times New Roman" w:cs="Times New Roman"/>
      <w:sz w:val="28"/>
      <w:szCs w:val="28"/>
      <w:lang w:val="x-none" w:eastAsia="x-none"/>
    </w:rPr>
  </w:style>
  <w:style w:type="character" w:styleId="S" w:customStyle="1">
    <w:name w:val="S_Обычный жирный Знак"/>
    <w:link w:val="S1"/>
    <w:qFormat/>
    <w:rsid w:val="00a23646"/>
    <w:rPr>
      <w:rFonts w:ascii="Times New Roman" w:hAnsi="Times New Roman" w:eastAsia="Times New Roman" w:cs="Times New Roman"/>
      <w:sz w:val="28"/>
      <w:szCs w:val="24"/>
      <w:lang w:val="x-none" w:eastAsia="x-none"/>
    </w:rPr>
  </w:style>
  <w:style w:type="character" w:styleId="24" w:customStyle="1">
    <w:name w:val="Основной текст 2 Знак"/>
    <w:qFormat/>
    <w:rsid w:val="00a23646"/>
    <w:rPr>
      <w:rFonts w:ascii="Arial" w:hAnsi="Arial" w:cs="Arial"/>
    </w:rPr>
  </w:style>
  <w:style w:type="character" w:styleId="Style16" w:customStyle="1">
    <w:name w:val="Абзац списка Знак"/>
    <w:link w:val="110"/>
    <w:uiPriority w:val="34"/>
    <w:qFormat/>
    <w:locked/>
    <w:rsid w:val="00902384"/>
    <w:rPr>
      <w:rFonts w:ascii="Calibri" w:hAnsi="Calibri" w:eastAsia="DejaVu Sans" w:cs="Times New Roman"/>
      <w:kern w:val="2"/>
      <w:lang w:val="x-none" w:eastAsia="ar-SA"/>
    </w:rPr>
  </w:style>
  <w:style w:type="character" w:styleId="Style17" w:customStyle="1">
    <w:name w:val="Текст_в_таблице Знак"/>
    <w:basedOn w:val="DefaultParagraphFont"/>
    <w:link w:val="Style51"/>
    <w:qFormat/>
    <w:rsid w:val="0028428b"/>
    <w:rPr>
      <w:rFonts w:ascii="Times New Roman" w:hAnsi="Times New Roman" w:eastAsia="Calibri" w:cs="Times New Roman"/>
      <w:bCs/>
      <w:sz w:val="24"/>
      <w:szCs w:val="26"/>
    </w:rPr>
  </w:style>
  <w:style w:type="character" w:styleId="Style18" w:customStyle="1">
    <w:name w:val="_Обычный_текст Знак"/>
    <w:link w:val="Style52"/>
    <w:qFormat/>
    <w:rsid w:val="00e34759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Style19" w:customStyle="1">
    <w:name w:val="Для_таблиц Знак"/>
    <w:basedOn w:val="DefaultParagraphFont"/>
    <w:link w:val="Style53"/>
    <w:qFormat/>
    <w:rsid w:val="009d1f42"/>
    <w:rPr>
      <w:rFonts w:ascii="Times New Roman" w:hAnsi="Times New Roman" w:eastAsia="Times New Roman" w:cs="Times New Roman"/>
      <w:i/>
      <w:sz w:val="28"/>
      <w:szCs w:val="24"/>
      <w:lang w:val="x-none" w:eastAsia="x-none"/>
    </w:rPr>
  </w:style>
  <w:style w:type="character" w:styleId="25" w:customStyle="1">
    <w:name w:val="Основной текст (2)_"/>
    <w:link w:val="210"/>
    <w:qFormat/>
    <w:rsid w:val="00337f4d"/>
    <w:rPr>
      <w:rFonts w:eastAsia="Times New Roman"/>
      <w:sz w:val="26"/>
      <w:szCs w:val="26"/>
      <w:shd w:fill="FFFFFF" w:val="clear"/>
    </w:rPr>
  </w:style>
  <w:style w:type="character" w:styleId="B" w:customStyle="1">
    <w:name w:val="b_табл_номер Знак"/>
    <w:link w:val="B1"/>
    <w:qFormat/>
    <w:rsid w:val="0099347a"/>
    <w:rPr>
      <w:rFonts w:ascii="Times New Roman" w:hAnsi="Times New Roman" w:eastAsia="Times New Roman" w:cs="Times New Roman"/>
      <w:i/>
      <w:sz w:val="28"/>
      <w:szCs w:val="24"/>
      <w:lang w:eastAsia="ru-RU"/>
    </w:rPr>
  </w:style>
  <w:style w:type="character" w:styleId="Style20" w:customStyle="1">
    <w:name w:val="Текст концевой сноски Знак"/>
    <w:basedOn w:val="DefaultParagraphFont"/>
    <w:uiPriority w:val="99"/>
    <w:semiHidden/>
    <w:qFormat/>
    <w:rsid w:val="00937700"/>
    <w:rPr>
      <w:rFonts w:ascii="Times New Roman" w:hAnsi="Times New Roman" w:eastAsia="Calibri" w:cs="Times New Roman"/>
      <w:b/>
      <w:sz w:val="20"/>
      <w:szCs w:val="20"/>
    </w:rPr>
  </w:style>
  <w:style w:type="character" w:styleId="Style21">
    <w:name w:val="Символ концевой сноски"/>
    <w:basedOn w:val="DefaultParagraphFont"/>
    <w:uiPriority w:val="99"/>
    <w:semiHidden/>
    <w:unhideWhenUsed/>
    <w:qFormat/>
    <w:rsid w:val="00937700"/>
    <w:rPr>
      <w:vertAlign w:val="superscript"/>
    </w:rPr>
  </w:style>
  <w:style w:type="character" w:styleId="Style22">
    <w:name w:val="Endnote Reference"/>
    <w:rPr>
      <w:vertAlign w:val="superscript"/>
    </w:rPr>
  </w:style>
  <w:style w:type="character" w:styleId="Style23" w:customStyle="1">
    <w:name w:val="Текст сноски Знак"/>
    <w:basedOn w:val="DefaultParagraphFont"/>
    <w:qFormat/>
    <w:rsid w:val="00937700"/>
    <w:rPr>
      <w:rFonts w:ascii="Times New Roman" w:hAnsi="Times New Roman" w:eastAsia="Calibri" w:cs="Times New Roman"/>
      <w:b/>
      <w:sz w:val="20"/>
      <w:szCs w:val="20"/>
    </w:rPr>
  </w:style>
  <w:style w:type="character" w:styleId="Style24">
    <w:name w:val="Символ сноски"/>
    <w:basedOn w:val="DefaultParagraphFont"/>
    <w:unhideWhenUsed/>
    <w:qFormat/>
    <w:rsid w:val="00937700"/>
    <w:rPr>
      <w:vertAlign w:val="superscript"/>
    </w:rPr>
  </w:style>
  <w:style w:type="character" w:styleId="Style25">
    <w:name w:val="Footnote Reference"/>
    <w:rPr>
      <w:vertAlign w:val="superscript"/>
    </w:rPr>
  </w:style>
  <w:style w:type="character" w:styleId="Style26" w:customStyle="1">
    <w:name w:val="Обычный (Интернет) Знак"/>
    <w:link w:val="NormalWeb"/>
    <w:uiPriority w:val="99"/>
    <w:qFormat/>
    <w:locked/>
    <w:rsid w:val="004f2d76"/>
    <w:rPr>
      <w:rFonts w:ascii="Arial" w:hAnsi="Arial" w:eastAsia="Times New Roman" w:cs="Arial"/>
      <w:sz w:val="18"/>
      <w:szCs w:val="18"/>
    </w:rPr>
  </w:style>
  <w:style w:type="character" w:styleId="26" w:customStyle="1">
    <w:name w:val="Основной текст (2) + Курсив"/>
    <w:basedOn w:val="25"/>
    <w:qFormat/>
    <w:rsid w:val="00eb4e64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shd w:fill="FFFFFF" w:val="clear"/>
      <w:lang w:val="en-US" w:eastAsia="en-US" w:bidi="en-US"/>
    </w:rPr>
  </w:style>
  <w:style w:type="character" w:styleId="14" w:customStyle="1">
    <w:name w:val="заголовок 1 Знак"/>
    <w:basedOn w:val="DefaultParagraphFont"/>
    <w:link w:val="112"/>
    <w:qFormat/>
    <w:locked/>
    <w:rsid w:val="00f269f8"/>
    <w:rPr>
      <w:rFonts w:ascii="Times New Roman" w:hAnsi="Times New Roman" w:eastAsia="Times New Roman" w:cs="Times New Roman"/>
      <w:b/>
      <w:bCs/>
      <w:sz w:val="28"/>
      <w:szCs w:val="26"/>
    </w:rPr>
  </w:style>
  <w:style w:type="character" w:styleId="Strong">
    <w:name w:val="Strong"/>
    <w:basedOn w:val="DefaultParagraphFont"/>
    <w:uiPriority w:val="99"/>
    <w:qFormat/>
    <w:rsid w:val="00151ad6"/>
    <w:rPr>
      <w:b/>
      <w:bCs/>
    </w:rPr>
  </w:style>
  <w:style w:type="character" w:styleId="Nowrap" w:customStyle="1">
    <w:name w:val="nowrap"/>
    <w:basedOn w:val="DefaultParagraphFont"/>
    <w:qFormat/>
    <w:rsid w:val="00d80dac"/>
    <w:rPr/>
  </w:style>
  <w:style w:type="character" w:styleId="Style27" w:customStyle="1">
    <w:name w:val="Текст выноски Знак"/>
    <w:basedOn w:val="DefaultParagraphFont"/>
    <w:link w:val="BalloonText"/>
    <w:uiPriority w:val="99"/>
    <w:semiHidden/>
    <w:qFormat/>
    <w:rsid w:val="00525560"/>
    <w:rPr>
      <w:rFonts w:ascii="Tahoma" w:hAnsi="Tahoma" w:eastAsia="Times New Roman" w:cs="Tahoma"/>
      <w:sz w:val="16"/>
      <w:szCs w:val="16"/>
      <w:lang w:eastAsia="ru-RU"/>
    </w:rPr>
  </w:style>
  <w:style w:type="character" w:styleId="10" w:customStyle="1">
    <w:name w:val="Основной текст (10)_"/>
    <w:basedOn w:val="DefaultParagraphFont"/>
    <w:link w:val="101"/>
    <w:qFormat/>
    <w:rsid w:val="00100115"/>
    <w:rPr>
      <w:rFonts w:ascii="Tahoma" w:hAnsi="Tahoma" w:eastAsia="Tahoma" w:cs="Tahoma"/>
      <w:sz w:val="12"/>
      <w:szCs w:val="12"/>
      <w:shd w:fill="FFFFFF" w:val="clear"/>
    </w:rPr>
  </w:style>
  <w:style w:type="character" w:styleId="15" w:customStyle="1">
    <w:name w:val="Заголовок №1_"/>
    <w:basedOn w:val="DefaultParagraphFont"/>
    <w:qFormat/>
    <w:rsid w:val="007c14d1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40"/>
      <w:sz w:val="26"/>
      <w:szCs w:val="26"/>
      <w:u w:val="none"/>
    </w:rPr>
  </w:style>
  <w:style w:type="character" w:styleId="10pt" w:customStyle="1">
    <w:name w:val="Заголовок №1 + Не курсив;Интервал 0 pt"/>
    <w:basedOn w:val="15"/>
    <w:qFormat/>
    <w:rsid w:val="007c14d1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</w:rPr>
  </w:style>
  <w:style w:type="character" w:styleId="16" w:customStyle="1">
    <w:name w:val="Заголовок №1"/>
    <w:basedOn w:val="15"/>
    <w:qFormat/>
    <w:rsid w:val="007c14d1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40"/>
      <w:w w:val="100"/>
      <w:sz w:val="26"/>
      <w:szCs w:val="26"/>
      <w:u w:val="single"/>
      <w:lang w:val="ru-RU" w:eastAsia="ru-RU" w:bidi="ru-RU"/>
    </w:rPr>
  </w:style>
  <w:style w:type="character" w:styleId="7" w:customStyle="1">
    <w:name w:val="Основной текст (7)_"/>
    <w:basedOn w:val="DefaultParagraphFont"/>
    <w:link w:val="71"/>
    <w:qFormat/>
    <w:rsid w:val="007c14d1"/>
    <w:rPr>
      <w:rFonts w:ascii="Tahoma" w:hAnsi="Tahoma" w:eastAsia="Tahoma" w:cs="Tahoma"/>
      <w:sz w:val="12"/>
      <w:szCs w:val="12"/>
      <w:shd w:fill="FFFFFF" w:val="clear"/>
    </w:rPr>
  </w:style>
  <w:style w:type="character" w:styleId="FontStyle26" w:customStyle="1">
    <w:name w:val="Font Style26"/>
    <w:basedOn w:val="DefaultParagraphFont"/>
    <w:qFormat/>
    <w:rsid w:val="004552e5"/>
    <w:rPr>
      <w:rFonts w:ascii="Times New Roman" w:hAnsi="Times New Roman" w:cs="Times New Roman"/>
      <w:color w:val="000000"/>
      <w:sz w:val="24"/>
      <w:szCs w:val="24"/>
    </w:rPr>
  </w:style>
  <w:style w:type="character" w:styleId="FontStyle42" w:customStyle="1">
    <w:name w:val="Font Style42"/>
    <w:basedOn w:val="DefaultParagraphFont"/>
    <w:qFormat/>
    <w:rsid w:val="004736ea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styleId="FontStyle41" w:customStyle="1">
    <w:name w:val="Font Style41"/>
    <w:basedOn w:val="DefaultParagraphFont"/>
    <w:qFormat/>
    <w:rsid w:val="004736ea"/>
    <w:rPr>
      <w:rFonts w:ascii="Times New Roman" w:hAnsi="Times New Roman" w:cs="Times New Roman"/>
      <w:b/>
      <w:bCs/>
      <w:color w:val="000000"/>
      <w:sz w:val="24"/>
      <w:szCs w:val="24"/>
    </w:rPr>
  </w:style>
  <w:style w:type="character" w:styleId="FontStyle50" w:customStyle="1">
    <w:name w:val="Font Style50"/>
    <w:basedOn w:val="DefaultParagraphFont"/>
    <w:qFormat/>
    <w:rsid w:val="00a90b51"/>
    <w:rPr>
      <w:rFonts w:ascii="Times New Roman" w:hAnsi="Times New Roman" w:cs="Times New Roman"/>
      <w:color w:val="000000"/>
      <w:sz w:val="26"/>
      <w:szCs w:val="26"/>
    </w:rPr>
  </w:style>
  <w:style w:type="character" w:styleId="FontStyle74" w:customStyle="1">
    <w:name w:val="Font Style74"/>
    <w:basedOn w:val="DefaultParagraphFont"/>
    <w:qFormat/>
    <w:rsid w:val="00a90b51"/>
    <w:rPr>
      <w:rFonts w:ascii="Times New Roman" w:hAnsi="Times New Roman" w:cs="Times New Roman"/>
      <w:color w:val="000000"/>
      <w:sz w:val="24"/>
      <w:szCs w:val="24"/>
    </w:rPr>
  </w:style>
  <w:style w:type="character" w:styleId="FontStyle75" w:customStyle="1">
    <w:name w:val="Font Style75"/>
    <w:basedOn w:val="DefaultParagraphFont"/>
    <w:qFormat/>
    <w:rsid w:val="00a90b51"/>
    <w:rPr>
      <w:rFonts w:ascii="Times New Roman" w:hAnsi="Times New Roman" w:cs="Times New Roman"/>
      <w:b/>
      <w:bCs/>
      <w:color w:val="000000"/>
      <w:sz w:val="24"/>
      <w:szCs w:val="24"/>
    </w:rPr>
  </w:style>
  <w:style w:type="character" w:styleId="44" w:customStyle="1">
    <w:name w:val="4_Заголовок_4 Знак"/>
    <w:basedOn w:val="41"/>
    <w:link w:val="441"/>
    <w:qFormat/>
    <w:rsid w:val="004b1cbb"/>
    <w:rPr>
      <w:rFonts w:ascii="Times New Roman" w:hAnsi="Times New Roman" w:eastAsia="" w:cs="" w:cstheme="majorBidi" w:eastAsiaTheme="majorEastAsia"/>
      <w:b/>
      <w:i w:val="false"/>
      <w:iCs/>
      <w:color w:val="2F5496" w:themeColor="accent1" w:themeShade="bf"/>
      <w:sz w:val="28"/>
    </w:rPr>
  </w:style>
  <w:style w:type="character" w:styleId="Style28" w:customStyle="1">
    <w:name w:val="Название столбцов таблицы Знак"/>
    <w:basedOn w:val="Style32"/>
    <w:link w:val="Style59"/>
    <w:qFormat/>
    <w:rsid w:val="004a3208"/>
    <w:rPr>
      <w:rFonts w:ascii="Times New Roman" w:hAnsi="Times New Roman"/>
      <w:b/>
      <w:i w:val="false"/>
      <w:sz w:val="24"/>
    </w:rPr>
  </w:style>
  <w:style w:type="character" w:styleId="Style29" w:customStyle="1">
    <w:name w:val="Название таблицы Знак"/>
    <w:basedOn w:val="DefaultParagraphFont"/>
    <w:link w:val="Style60"/>
    <w:qFormat/>
    <w:rsid w:val="004a3208"/>
    <w:rPr>
      <w:rFonts w:ascii="Times New Roman" w:hAnsi="Times New Roman"/>
      <w:i/>
      <w:sz w:val="28"/>
    </w:rPr>
  </w:style>
  <w:style w:type="character" w:styleId="Style30" w:customStyle="1">
    <w:name w:val="Номер таблицы Знак"/>
    <w:basedOn w:val="DefaultParagraphFont"/>
    <w:link w:val="Style61"/>
    <w:qFormat/>
    <w:rsid w:val="004a3208"/>
    <w:rPr>
      <w:rFonts w:ascii="Times New Roman" w:hAnsi="Times New Roman"/>
      <w:i/>
      <w:sz w:val="28"/>
    </w:rPr>
  </w:style>
  <w:style w:type="character" w:styleId="Style31" w:customStyle="1">
    <w:name w:val="Сноска Знак"/>
    <w:basedOn w:val="DefaultParagraphFont"/>
    <w:link w:val="Style56"/>
    <w:qFormat/>
    <w:rsid w:val="004a3208"/>
    <w:rPr>
      <w:rFonts w:ascii="Times New Roman" w:hAnsi="Times New Roman" w:eastAsia="Calibri" w:cs="Times New Roman"/>
      <w:sz w:val="20"/>
      <w:szCs w:val="20"/>
    </w:rPr>
  </w:style>
  <w:style w:type="character" w:styleId="Style32" w:customStyle="1">
    <w:name w:val="Текст таблицы Знак"/>
    <w:basedOn w:val="Style29"/>
    <w:link w:val="Style62"/>
    <w:qFormat/>
    <w:rsid w:val="004a3208"/>
    <w:rPr>
      <w:rFonts w:ascii="Times New Roman" w:hAnsi="Times New Roman"/>
      <w:i w:val="false"/>
      <w:sz w:val="24"/>
    </w:rPr>
  </w:style>
  <w:style w:type="character" w:styleId="Nobr" w:customStyle="1">
    <w:name w:val="nobr"/>
    <w:basedOn w:val="DefaultParagraphFont"/>
    <w:qFormat/>
    <w:rsid w:val="00be1250"/>
    <w:rPr/>
  </w:style>
  <w:style w:type="character" w:styleId="51" w:customStyle="1">
    <w:name w:val="5_Заголовок Знак"/>
    <w:basedOn w:val="Style18"/>
    <w:link w:val="54"/>
    <w:qFormat/>
    <w:rsid w:val="0032105b"/>
    <w:rPr>
      <w:rFonts w:ascii="Times New Roman" w:hAnsi="Times New Roman" w:eastAsia="" w:cs="" w:cstheme="majorBidi" w:eastAsiaTheme="majorEastAsia"/>
      <w:b/>
      <w:sz w:val="28"/>
      <w:szCs w:val="24"/>
      <w:lang w:eastAsia="ru-RU"/>
    </w:rPr>
  </w:style>
  <w:style w:type="character" w:styleId="52" w:customStyle="1">
    <w:name w:val="Заголовок 5 Знак"/>
    <w:basedOn w:val="DefaultParagraphFont"/>
    <w:uiPriority w:val="9"/>
    <w:semiHidden/>
    <w:qFormat/>
    <w:rsid w:val="007a40d5"/>
    <w:rPr>
      <w:rFonts w:ascii="Calibri Light" w:hAnsi="Calibri Light" w:eastAsia="" w:cs="" w:asciiTheme="majorHAnsi" w:cstheme="majorBidi" w:eastAsiaTheme="majorEastAsia" w:hAnsiTheme="majorHAnsi"/>
      <w:b/>
      <w:color w:val="2F5496" w:themeColor="accent1" w:themeShade="bf"/>
      <w:sz w:val="28"/>
    </w:rPr>
  </w:style>
  <w:style w:type="character" w:styleId="Style33">
    <w:name w:val="FollowedHyperlink"/>
    <w:basedOn w:val="DefaultParagraphFont"/>
    <w:uiPriority w:val="99"/>
    <w:semiHidden/>
    <w:unhideWhenUsed/>
    <w:rsid w:val="00ea1586"/>
    <w:rPr>
      <w:color w:val="954F72"/>
      <w:u w:val="single"/>
    </w:rPr>
  </w:style>
  <w:style w:type="character" w:styleId="17" w:customStyle="1">
    <w:name w:val="Неразрешенное упоминание1"/>
    <w:basedOn w:val="DefaultParagraphFont"/>
    <w:uiPriority w:val="99"/>
    <w:semiHidden/>
    <w:unhideWhenUsed/>
    <w:qFormat/>
    <w:rsid w:val="00170834"/>
    <w:rPr>
      <w:color w:val="605E5C"/>
      <w:shd w:fill="E1DFDD" w:val="clear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161d2"/>
    <w:rPr>
      <w:sz w:val="16"/>
      <w:szCs w:val="16"/>
    </w:rPr>
  </w:style>
  <w:style w:type="character" w:styleId="Style34" w:customStyle="1">
    <w:name w:val="Текст примечания Знак"/>
    <w:basedOn w:val="DefaultParagraphFont"/>
    <w:link w:val="Annotationtext"/>
    <w:uiPriority w:val="99"/>
    <w:semiHidden/>
    <w:qFormat/>
    <w:rsid w:val="00f161d2"/>
    <w:rPr>
      <w:rFonts w:ascii="Times New Roman" w:hAnsi="Times New Roman" w:eastAsia="Calibri" w:cs="Times New Roman"/>
      <w:b/>
      <w:sz w:val="20"/>
      <w:szCs w:val="20"/>
    </w:rPr>
  </w:style>
  <w:style w:type="character" w:styleId="Style35" w:customStyle="1">
    <w:name w:val="Тема примечания Знак"/>
    <w:basedOn w:val="Style34"/>
    <w:link w:val="Annotationsubject"/>
    <w:uiPriority w:val="99"/>
    <w:semiHidden/>
    <w:qFormat/>
    <w:rsid w:val="00f161d2"/>
    <w:rPr>
      <w:rFonts w:ascii="Times New Roman" w:hAnsi="Times New Roman" w:eastAsia="Calibri" w:cs="Times New Roman"/>
      <w:b/>
      <w:bCs/>
      <w:sz w:val="20"/>
      <w:szCs w:val="20"/>
    </w:rPr>
  </w:style>
  <w:style w:type="character" w:styleId="Style36">
    <w:name w:val="Ссылка указателя"/>
    <w:qFormat/>
    <w:rPr/>
  </w:style>
  <w:style w:type="paragraph" w:styleId="Style37">
    <w:name w:val="Заголовок"/>
    <w:basedOn w:val="Normal"/>
    <w:next w:val="Style3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38">
    <w:name w:val="Body Text"/>
    <w:basedOn w:val="Normal"/>
    <w:link w:val="Style9"/>
    <w:uiPriority w:val="99"/>
    <w:semiHidden/>
    <w:unhideWhenUsed/>
    <w:rsid w:val="001c547c"/>
    <w:pPr>
      <w:spacing w:before="0" w:after="120"/>
    </w:pPr>
    <w:rPr/>
  </w:style>
  <w:style w:type="paragraph" w:styleId="Style39">
    <w:name w:val="List"/>
    <w:basedOn w:val="Style38"/>
    <w:pPr/>
    <w:rPr>
      <w:rFonts w:ascii="PT Astra Serif" w:hAnsi="PT Astra Serif" w:cs="Noto Sans Devanagari"/>
    </w:rPr>
  </w:style>
  <w:style w:type="paragraph" w:styleId="Style4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4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27" w:customStyle="1">
    <w:name w:val="Загол_2"/>
    <w:basedOn w:val="Normal"/>
    <w:next w:val="2"/>
    <w:link w:val="21"/>
    <w:autoRedefine/>
    <w:qFormat/>
    <w:rsid w:val="004a5336"/>
    <w:pPr>
      <w:spacing w:lineRule="auto" w:line="240" w:before="0" w:after="0"/>
      <w:ind w:firstLine="709"/>
      <w:jc w:val="center"/>
      <w:outlineLvl w:val="0"/>
    </w:pPr>
    <w:rPr>
      <w:rFonts w:eastAsia="Times New Roman"/>
      <w:bCs/>
      <w:szCs w:val="28"/>
      <w:lang w:eastAsia="ru-RU"/>
    </w:rPr>
  </w:style>
  <w:style w:type="paragraph" w:styleId="18" w:customStyle="1">
    <w:name w:val="Загол_1"/>
    <w:basedOn w:val="Normal"/>
    <w:link w:val="12"/>
    <w:qFormat/>
    <w:rsid w:val="001c547c"/>
    <w:pPr>
      <w:spacing w:lineRule="auto" w:line="240" w:before="0" w:after="0"/>
      <w:ind w:firstLine="709"/>
      <w:jc w:val="both"/>
    </w:pPr>
    <w:rPr>
      <w:rFonts w:eastAsia="Times New Roman"/>
      <w:szCs w:val="24"/>
      <w:lang w:val="x-none" w:eastAsia="x-none"/>
    </w:rPr>
  </w:style>
  <w:style w:type="paragraph" w:styleId="Style42" w:customStyle="1">
    <w:name w:val="Обычный_текст"/>
    <w:basedOn w:val="Normal"/>
    <w:link w:val="Style10"/>
    <w:qFormat/>
    <w:rsid w:val="00692ffe"/>
    <w:pPr>
      <w:spacing w:lineRule="auto" w:line="240" w:before="0" w:after="0"/>
      <w:ind w:firstLine="709"/>
      <w:jc w:val="both"/>
    </w:pPr>
    <w:rPr>
      <w:rFonts w:eastAsia="Times New Roman"/>
      <w:b w:val="false"/>
      <w:szCs w:val="20"/>
      <w:lang w:val="x-none" w:eastAsia="ru-RU"/>
    </w:rPr>
  </w:style>
  <w:style w:type="paragraph" w:styleId="Style43">
    <w:name w:val="Колонтитул"/>
    <w:basedOn w:val="Normal"/>
    <w:qFormat/>
    <w:pPr/>
    <w:rPr/>
  </w:style>
  <w:style w:type="paragraph" w:styleId="Style44">
    <w:name w:val="Header"/>
    <w:basedOn w:val="Normal"/>
    <w:link w:val="Style11"/>
    <w:uiPriority w:val="99"/>
    <w:rsid w:val="00d379f8"/>
    <w:pPr>
      <w:pBdr>
        <w:top w:val="double" w:sz="2" w:space="1" w:color="808080"/>
        <w:bottom w:val="double" w:sz="2" w:space="1" w:color="808080"/>
      </w:pBdr>
      <w:tabs>
        <w:tab w:val="clear" w:pos="708"/>
        <w:tab w:val="center" w:pos="4677" w:leader="none"/>
        <w:tab w:val="left" w:pos="9355" w:leader="none"/>
      </w:tabs>
      <w:spacing w:lineRule="auto" w:line="240" w:before="0" w:after="120"/>
      <w:contextualSpacing/>
      <w:jc w:val="center"/>
    </w:pPr>
    <w:rPr>
      <w:rFonts w:eastAsia="Times New Roman"/>
      <w:iCs/>
      <w:color w:val="808080"/>
      <w:sz w:val="20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1c0f0e"/>
    <w:pPr>
      <w:spacing w:before="0" w:after="200"/>
      <w:ind w:left="720" w:hanging="0"/>
      <w:contextualSpacing/>
    </w:pPr>
    <w:rPr/>
  </w:style>
  <w:style w:type="paragraph" w:styleId="Style45">
    <w:name w:val="Index Heading"/>
    <w:basedOn w:val="Style37"/>
    <w:pPr/>
    <w:rPr/>
  </w:style>
  <w:style w:type="paragraph" w:styleId="Style46">
    <w:name w:val="TOC Heading"/>
    <w:basedOn w:val="1"/>
    <w:next w:val="Normal"/>
    <w:uiPriority w:val="39"/>
    <w:unhideWhenUsed/>
    <w:rsid w:val="00561fc3"/>
    <w:pPr>
      <w:spacing w:lineRule="auto" w:line="259"/>
      <w:outlineLvl w:val="9"/>
    </w:pPr>
    <w:rPr>
      <w:b w:val="false"/>
      <w:lang w:eastAsia="ru-RU"/>
    </w:rPr>
  </w:style>
  <w:style w:type="paragraph" w:styleId="19">
    <w:name w:val="TOC 1"/>
    <w:basedOn w:val="Normal"/>
    <w:next w:val="Normal"/>
    <w:autoRedefine/>
    <w:uiPriority w:val="39"/>
    <w:unhideWhenUsed/>
    <w:rsid w:val="001b6c2e"/>
    <w:pPr>
      <w:tabs>
        <w:tab w:val="clear" w:pos="708"/>
        <w:tab w:val="right" w:pos="9345" w:leader="dot"/>
      </w:tabs>
      <w:spacing w:lineRule="auto" w:line="240" w:before="0" w:after="0"/>
      <w:ind w:firstLine="284"/>
      <w:jc w:val="both"/>
    </w:pPr>
    <w:rPr>
      <w:bCs/>
      <w:sz w:val="24"/>
      <w:szCs w:val="20"/>
    </w:rPr>
  </w:style>
  <w:style w:type="paragraph" w:styleId="Style47">
    <w:name w:val="Footer"/>
    <w:basedOn w:val="Normal"/>
    <w:link w:val="Style12"/>
    <w:uiPriority w:val="99"/>
    <w:unhideWhenUsed/>
    <w:rsid w:val="009a15c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/>
      <w:b w:val="false"/>
      <w:sz w:val="22"/>
      <w:lang w:val="x-none" w:eastAsia="x-none"/>
    </w:rPr>
  </w:style>
  <w:style w:type="paragraph" w:styleId="28">
    <w:name w:val="TOC 2"/>
    <w:basedOn w:val="Normal"/>
    <w:next w:val="Normal"/>
    <w:autoRedefine/>
    <w:uiPriority w:val="39"/>
    <w:unhideWhenUsed/>
    <w:rsid w:val="00c023ab"/>
    <w:pPr>
      <w:spacing w:lineRule="auto" w:line="240" w:before="0" w:after="0"/>
      <w:ind w:left="284" w:hanging="0"/>
      <w:jc w:val="both"/>
    </w:pPr>
    <w:rPr>
      <w:b w:val="false"/>
      <w:sz w:val="24"/>
      <w:szCs w:val="20"/>
    </w:rPr>
  </w:style>
  <w:style w:type="paragraph" w:styleId="32">
    <w:name w:val="TOC 3"/>
    <w:basedOn w:val="Normal"/>
    <w:next w:val="Normal"/>
    <w:autoRedefine/>
    <w:uiPriority w:val="39"/>
    <w:unhideWhenUsed/>
    <w:rsid w:val="00c023ab"/>
    <w:pPr>
      <w:spacing w:lineRule="auto" w:line="240" w:before="0" w:after="0"/>
      <w:ind w:left="567" w:hanging="0"/>
      <w:jc w:val="both"/>
    </w:pPr>
    <w:rPr>
      <w:b w:val="false"/>
      <w:iCs/>
      <w:sz w:val="24"/>
      <w:szCs w:val="20"/>
    </w:rPr>
  </w:style>
  <w:style w:type="paragraph" w:styleId="Style48">
    <w:name w:val="Subtitle"/>
    <w:basedOn w:val="Normal"/>
    <w:next w:val="Normal"/>
    <w:link w:val="Style13"/>
    <w:uiPriority w:val="11"/>
    <w:qFormat/>
    <w:rsid w:val="007a562c"/>
    <w:pPr>
      <w:spacing w:before="0" w:after="160"/>
    </w:pPr>
    <w:rPr>
      <w:rFonts w:ascii="Calibri" w:hAnsi="Calibri" w:eastAsia="" w:cs="" w:asciiTheme="minorHAnsi" w:cstheme="minorBidi" w:eastAsiaTheme="minorEastAsia" w:hAnsiTheme="minorHAnsi"/>
      <w:color w:val="5A5A5A" w:themeColor="text1" w:themeTint="a5"/>
      <w:spacing w:val="15"/>
      <w:sz w:val="22"/>
    </w:rPr>
  </w:style>
  <w:style w:type="paragraph" w:styleId="Style49" w:customStyle="1">
    <w:name w:val="Обычн"/>
    <w:qFormat/>
    <w:rsid w:val="004a5336"/>
    <w:pPr>
      <w:widowControl/>
      <w:bidi w:val="0"/>
      <w:spacing w:lineRule="auto" w:line="240" w:before="0" w:after="0"/>
      <w:ind w:firstLine="709"/>
      <w:jc w:val="both"/>
    </w:pPr>
    <w:rPr>
      <w:rFonts w:ascii="Times New Roman" w:hAnsi="Times New Roman" w:eastAsia="" w:cs="" w:cstheme="majorBidi" w:eastAsiaTheme="majorEastAsia"/>
      <w:color w:val="auto"/>
      <w:kern w:val="0"/>
      <w:sz w:val="28"/>
      <w:szCs w:val="26"/>
      <w:lang w:val="ru-RU" w:eastAsia="en-US" w:bidi="ar-SA"/>
    </w:rPr>
  </w:style>
  <w:style w:type="paragraph" w:styleId="Style50" w:customStyle="1">
    <w:name w:val="Таблица_номер_таблицы"/>
    <w:link w:val="Style15"/>
    <w:qFormat/>
    <w:rsid w:val="00403e6e"/>
    <w:pPr>
      <w:keepNext w:val="true"/>
      <w:widowControl/>
      <w:bidi w:val="0"/>
      <w:spacing w:lineRule="auto" w:line="240" w:before="0" w:after="0"/>
      <w:jc w:val="right"/>
    </w:pPr>
    <w:rPr>
      <w:rFonts w:ascii="Times New Roman" w:hAnsi="Times New Roman" w:eastAsia="Times New Roman" w:cs="Times New Roman"/>
      <w:bCs/>
      <w:color w:val="auto"/>
      <w:kern w:val="0"/>
      <w:sz w:val="24"/>
      <w:szCs w:val="22"/>
      <w:lang w:eastAsia="ru-RU" w:val="ru-RU" w:bidi="ar-SA"/>
    </w:rPr>
  </w:style>
  <w:style w:type="paragraph" w:styleId="29" w:customStyle="1">
    <w:name w:val="Заголовок (Уровень 2)"/>
    <w:basedOn w:val="Normal"/>
    <w:next w:val="Style38"/>
    <w:link w:val="23"/>
    <w:autoRedefine/>
    <w:qFormat/>
    <w:rsid w:val="00a23646"/>
    <w:pPr>
      <w:spacing w:lineRule="auto" w:line="240" w:before="0" w:after="0"/>
      <w:ind w:left="1225" w:hanging="0"/>
      <w:outlineLvl w:val="2"/>
    </w:pPr>
    <w:rPr>
      <w:rFonts w:eastAsia="Times New Roman"/>
      <w:b w:val="false"/>
      <w:szCs w:val="28"/>
      <w:lang w:val="x-none" w:eastAsia="x-none"/>
    </w:rPr>
  </w:style>
  <w:style w:type="paragraph" w:styleId="S1" w:customStyle="1">
    <w:name w:val="S_Обычный жирный"/>
    <w:basedOn w:val="Normal"/>
    <w:link w:val="S"/>
    <w:qFormat/>
    <w:rsid w:val="00a23646"/>
    <w:pPr>
      <w:spacing w:lineRule="auto" w:line="240" w:before="0" w:after="0"/>
      <w:ind w:firstLine="709"/>
      <w:jc w:val="both"/>
    </w:pPr>
    <w:rPr>
      <w:rFonts w:eastAsia="Times New Roman"/>
      <w:b w:val="false"/>
      <w:szCs w:val="24"/>
      <w:lang w:val="x-none" w:eastAsia="x-none"/>
    </w:rPr>
  </w:style>
  <w:style w:type="paragraph" w:styleId="110" w:customStyle="1">
    <w:name w:val="Абзац списка1"/>
    <w:basedOn w:val="Normal"/>
    <w:link w:val="Style16"/>
    <w:uiPriority w:val="34"/>
    <w:qFormat/>
    <w:rsid w:val="00902384"/>
    <w:pPr>
      <w:suppressAutoHyphens w:val="true"/>
    </w:pPr>
    <w:rPr>
      <w:rFonts w:ascii="Calibri" w:hAnsi="Calibri" w:eastAsia="DejaVu Sans"/>
      <w:b w:val="false"/>
      <w:kern w:val="2"/>
      <w:sz w:val="22"/>
      <w:lang w:val="x-none" w:eastAsia="ar-SA"/>
    </w:rPr>
  </w:style>
  <w:style w:type="paragraph" w:styleId="Style51" w:customStyle="1">
    <w:name w:val="Текст_в_таблице"/>
    <w:link w:val="Style17"/>
    <w:qFormat/>
    <w:rsid w:val="0028428b"/>
    <w:pPr>
      <w:widowControl/>
      <w:bidi w:val="0"/>
      <w:spacing w:lineRule="auto" w:line="240" w:before="0" w:after="0"/>
      <w:jc w:val="center"/>
    </w:pPr>
    <w:rPr>
      <w:rFonts w:ascii="Times New Roman" w:hAnsi="Times New Roman" w:eastAsia="Calibri" w:cs="Times New Roman" w:eastAsiaTheme="minorHAnsi"/>
      <w:bCs/>
      <w:color w:val="auto"/>
      <w:kern w:val="0"/>
      <w:sz w:val="24"/>
      <w:szCs w:val="26"/>
      <w:lang w:val="ru-RU" w:eastAsia="en-US" w:bidi="ar-SA"/>
    </w:rPr>
  </w:style>
  <w:style w:type="paragraph" w:styleId="Default" w:customStyle="1">
    <w:name w:val="Default"/>
    <w:qFormat/>
    <w:rsid w:val="007309e1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ru-RU" w:val="ru-RU" w:bidi="ar-SA"/>
    </w:rPr>
  </w:style>
  <w:style w:type="paragraph" w:styleId="Western" w:customStyle="1">
    <w:name w:val="western"/>
    <w:basedOn w:val="Normal"/>
    <w:qFormat/>
    <w:rsid w:val="007309e1"/>
    <w:pPr>
      <w:spacing w:lineRule="auto" w:line="240" w:beforeAutospacing="1" w:after="119"/>
    </w:pPr>
    <w:rPr>
      <w:rFonts w:eastAsia="Times New Roman"/>
      <w:b w:val="false"/>
      <w:color w:val="000000"/>
      <w:sz w:val="24"/>
      <w:szCs w:val="24"/>
      <w:lang w:eastAsia="ru-RU"/>
    </w:rPr>
  </w:style>
  <w:style w:type="paragraph" w:styleId="211" w:customStyle="1">
    <w:name w:val="Основной текст 21"/>
    <w:basedOn w:val="Normal"/>
    <w:qFormat/>
    <w:rsid w:val="00050baa"/>
    <w:pPr>
      <w:overflowPunct w:val="true"/>
      <w:spacing w:lineRule="auto" w:line="240" w:before="0" w:after="0"/>
      <w:ind w:firstLine="709"/>
      <w:jc w:val="both"/>
      <w:textAlignment w:val="baseline"/>
    </w:pPr>
    <w:rPr>
      <w:rFonts w:eastAsia="Times New Roman"/>
      <w:b w:val="false"/>
      <w:szCs w:val="20"/>
      <w:lang w:eastAsia="ru-RU"/>
    </w:rPr>
  </w:style>
  <w:style w:type="paragraph" w:styleId="Style52" w:customStyle="1">
    <w:name w:val="_Обычный_текст"/>
    <w:link w:val="Style18"/>
    <w:qFormat/>
    <w:rsid w:val="00e34759"/>
    <w:pPr>
      <w:widowControl/>
      <w:bidi w:val="0"/>
      <w:spacing w:lineRule="auto" w:line="240" w:before="0" w:after="0"/>
      <w:ind w:firstLine="709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4"/>
      <w:lang w:eastAsia="ru-RU" w:val="ru-RU" w:bidi="ar-SA"/>
    </w:rPr>
  </w:style>
  <w:style w:type="paragraph" w:styleId="Style53" w:customStyle="1">
    <w:name w:val="Для_таблиц"/>
    <w:link w:val="Style19"/>
    <w:qFormat/>
    <w:rsid w:val="009d1f42"/>
    <w:pPr>
      <w:widowControl/>
      <w:bidi w:val="0"/>
      <w:spacing w:lineRule="auto" w:line="240" w:before="0" w:after="0"/>
      <w:jc w:val="right"/>
    </w:pPr>
    <w:rPr>
      <w:rFonts w:ascii="Times New Roman" w:hAnsi="Times New Roman" w:eastAsia="Times New Roman" w:cs="Times New Roman"/>
      <w:i/>
      <w:color w:val="auto"/>
      <w:kern w:val="0"/>
      <w:sz w:val="28"/>
      <w:szCs w:val="24"/>
      <w:lang w:val="x-none" w:eastAsia="x-none" w:bidi="ar-SA"/>
    </w:rPr>
  </w:style>
  <w:style w:type="paragraph" w:styleId="210" w:customStyle="1">
    <w:name w:val="Основной текст (2)"/>
    <w:basedOn w:val="Normal"/>
    <w:link w:val="25"/>
    <w:qFormat/>
    <w:rsid w:val="00337f4d"/>
    <w:pPr>
      <w:widowControl w:val="false"/>
      <w:shd w:val="clear" w:color="auto" w:fill="FFFFFF"/>
      <w:spacing w:lineRule="atLeast" w:line="0" w:before="960" w:after="360"/>
    </w:pPr>
    <w:rPr>
      <w:rFonts w:ascii="Calibri" w:hAnsi="Calibri" w:eastAsia="Times New Roman" w:cs="" w:asciiTheme="minorHAnsi" w:cstheme="minorBidi" w:hAnsiTheme="minorHAnsi"/>
      <w:b w:val="false"/>
      <w:sz w:val="26"/>
      <w:szCs w:val="26"/>
    </w:rPr>
  </w:style>
  <w:style w:type="paragraph" w:styleId="Style54" w:customStyle="1">
    <w:name w:val="Текст с интервалом"/>
    <w:basedOn w:val="Normal"/>
    <w:next w:val="Normal"/>
    <w:qFormat/>
    <w:rsid w:val="00e709aa"/>
    <w:pPr>
      <w:spacing w:lineRule="auto" w:line="240" w:before="60" w:after="60"/>
      <w:ind w:firstLine="709"/>
      <w:jc w:val="both"/>
    </w:pPr>
    <w:rPr>
      <w:rFonts w:ascii="Arial Narrow" w:hAnsi="Arial Narrow"/>
      <w:b w:val="false"/>
      <w:color w:val="000000"/>
      <w:sz w:val="22"/>
      <w:szCs w:val="20"/>
      <w:lang w:val="x-none" w:eastAsia="x-none"/>
    </w:rPr>
  </w:style>
  <w:style w:type="paragraph" w:styleId="B1" w:customStyle="1">
    <w:name w:val="b_табл_номер"/>
    <w:basedOn w:val="Style52"/>
    <w:next w:val="Normal"/>
    <w:link w:val="B"/>
    <w:qFormat/>
    <w:rsid w:val="0099347a"/>
    <w:pPr>
      <w:ind w:hanging="0"/>
      <w:jc w:val="right"/>
    </w:pPr>
    <w:rPr>
      <w:i/>
      <w:shd w:fill="FFFFFF" w:val="clear"/>
    </w:rPr>
  </w:style>
  <w:style w:type="paragraph" w:styleId="42">
    <w:name w:val="TOC 4"/>
    <w:basedOn w:val="Normal"/>
    <w:next w:val="Normal"/>
    <w:autoRedefine/>
    <w:uiPriority w:val="39"/>
    <w:unhideWhenUsed/>
    <w:rsid w:val="00c023ab"/>
    <w:pPr>
      <w:spacing w:lineRule="auto" w:line="240" w:before="0" w:after="0"/>
      <w:ind w:left="851" w:hanging="0"/>
      <w:jc w:val="both"/>
    </w:pPr>
    <w:rPr>
      <w:b w:val="false"/>
      <w:sz w:val="24"/>
      <w:szCs w:val="18"/>
    </w:rPr>
  </w:style>
  <w:style w:type="paragraph" w:styleId="Style55">
    <w:name w:val="Endnote Text"/>
    <w:basedOn w:val="Normal"/>
    <w:link w:val="Style20"/>
    <w:uiPriority w:val="99"/>
    <w:semiHidden/>
    <w:unhideWhenUsed/>
    <w:rsid w:val="00937700"/>
    <w:pPr>
      <w:spacing w:lineRule="auto" w:line="240" w:before="0" w:after="0"/>
    </w:pPr>
    <w:rPr>
      <w:sz w:val="20"/>
      <w:szCs w:val="20"/>
    </w:rPr>
  </w:style>
  <w:style w:type="paragraph" w:styleId="Style56" w:customStyle="1">
    <w:name w:val="Footnote Text"/>
    <w:next w:val="Style52"/>
    <w:link w:val="Style31"/>
    <w:qFormat/>
    <w:rsid w:val="00937700"/>
    <w:pPr>
      <w:widowControl/>
      <w:bidi w:val="0"/>
      <w:spacing w:lineRule="auto" w:line="259" w:before="0" w:after="160"/>
      <w:jc w:val="left"/>
    </w:pPr>
    <w:rPr>
      <w:rFonts w:ascii="Times New Roman" w:hAnsi="Times New Roman" w:eastAsia="Calibri" w:cs="Times New Roman" w:eastAsiaTheme="minorHAnsi"/>
      <w:color w:val="auto"/>
      <w:kern w:val="0"/>
      <w:sz w:val="20"/>
      <w:szCs w:val="20"/>
      <w:lang w:val="ru-RU" w:eastAsia="en-US" w:bidi="ar-SA"/>
    </w:rPr>
  </w:style>
  <w:style w:type="paragraph" w:styleId="111" w:customStyle="1">
    <w:name w:val="Стиль1"/>
    <w:basedOn w:val="Style38"/>
    <w:qFormat/>
    <w:rsid w:val="004f2d76"/>
    <w:pPr>
      <w:widowControl w:val="false"/>
      <w:numPr>
        <w:ilvl w:val="2"/>
        <w:numId w:val="1"/>
      </w:numPr>
      <w:tabs>
        <w:tab w:val="clear" w:pos="708"/>
        <w:tab w:val="left" w:pos="360" w:leader="none"/>
      </w:tabs>
      <w:spacing w:lineRule="auto" w:line="240"/>
      <w:ind w:left="0" w:hanging="0"/>
      <w:outlineLvl w:val="2"/>
    </w:pPr>
    <w:rPr>
      <w:rFonts w:eastAsia="Times New Roman"/>
    </w:rPr>
  </w:style>
  <w:style w:type="paragraph" w:styleId="NormalWeb">
    <w:name w:val="Normal (Web)"/>
    <w:basedOn w:val="Normal"/>
    <w:next w:val="Normal"/>
    <w:link w:val="Style26"/>
    <w:uiPriority w:val="99"/>
    <w:unhideWhenUsed/>
    <w:qFormat/>
    <w:rsid w:val="004f2d76"/>
    <w:pPr>
      <w:numPr>
        <w:ilvl w:val="8"/>
        <w:numId w:val="1"/>
      </w:numPr>
      <w:spacing w:lineRule="auto" w:line="240" w:before="240" w:after="60"/>
      <w:outlineLvl w:val="8"/>
    </w:pPr>
    <w:rPr>
      <w:rFonts w:ascii="Arial" w:hAnsi="Arial" w:eastAsia="Times New Roman" w:cs="Arial"/>
      <w:b w:val="false"/>
      <w:sz w:val="18"/>
      <w:szCs w:val="18"/>
    </w:rPr>
  </w:style>
  <w:style w:type="paragraph" w:styleId="Style57" w:customStyle="1">
    <w:name w:val="Табличный_слева"/>
    <w:basedOn w:val="Normal"/>
    <w:uiPriority w:val="99"/>
    <w:qFormat/>
    <w:rsid w:val="003d3c50"/>
    <w:pPr>
      <w:spacing w:lineRule="auto" w:line="240" w:before="0" w:after="0"/>
    </w:pPr>
    <w:rPr>
      <w:rFonts w:eastAsia="Times New Roman"/>
      <w:b w:val="false"/>
      <w:sz w:val="22"/>
      <w:lang w:eastAsia="ru-RU"/>
    </w:rPr>
  </w:style>
  <w:style w:type="paragraph" w:styleId="Style58" w:customStyle="1">
    <w:name w:val="Табличный_центр"/>
    <w:basedOn w:val="Normal"/>
    <w:uiPriority w:val="99"/>
    <w:qFormat/>
    <w:rsid w:val="003d3c50"/>
    <w:pPr>
      <w:keepNext w:val="true"/>
      <w:spacing w:lineRule="auto" w:line="240" w:before="0" w:after="0"/>
      <w:jc w:val="center"/>
    </w:pPr>
    <w:rPr>
      <w:rFonts w:eastAsia="Times New Roman"/>
      <w:b w:val="false"/>
      <w:sz w:val="22"/>
      <w:lang w:eastAsia="ru-RU"/>
    </w:rPr>
  </w:style>
  <w:style w:type="paragraph" w:styleId="Caption">
    <w:name w:val="caption"/>
    <w:basedOn w:val="Normal"/>
    <w:next w:val="Normal"/>
    <w:qFormat/>
    <w:rsid w:val="00a008ae"/>
    <w:pPr>
      <w:spacing w:lineRule="auto" w:line="240" w:before="120" w:after="120"/>
      <w:jc w:val="center"/>
    </w:pPr>
    <w:rPr>
      <w:rFonts w:eastAsia="Times New Roman"/>
      <w:bCs/>
      <w:sz w:val="22"/>
      <w:szCs w:val="20"/>
      <w:lang w:eastAsia="ru-RU"/>
    </w:rPr>
  </w:style>
  <w:style w:type="paragraph" w:styleId="Style68" w:customStyle="1">
    <w:name w:val="style68"/>
    <w:basedOn w:val="Normal"/>
    <w:qFormat/>
    <w:rsid w:val="00d20714"/>
    <w:pPr>
      <w:spacing w:lineRule="auto" w:line="240" w:beforeAutospacing="1" w:afterAutospacing="1"/>
    </w:pPr>
    <w:rPr>
      <w:rFonts w:eastAsia="Times New Roman"/>
      <w:b w:val="false"/>
      <w:sz w:val="24"/>
      <w:szCs w:val="24"/>
      <w:lang w:eastAsia="ru-RU"/>
    </w:rPr>
  </w:style>
  <w:style w:type="paragraph" w:styleId="112" w:customStyle="1">
    <w:name w:val="заголовок 1"/>
    <w:basedOn w:val="2"/>
    <w:link w:val="14"/>
    <w:qFormat/>
    <w:rsid w:val="00f269f8"/>
    <w:pPr>
      <w:spacing w:before="200" w:after="120"/>
      <w:ind w:left="2007" w:hanging="360"/>
      <w:jc w:val="both"/>
    </w:pPr>
    <w:rPr>
      <w:rFonts w:eastAsia="Times New Roman" w:cs="Times New Roman"/>
      <w:lang w:eastAsia="en-US"/>
    </w:rPr>
  </w:style>
  <w:style w:type="paragraph" w:styleId="212" w:customStyle="1">
    <w:name w:val="Основной текст (2)1"/>
    <w:basedOn w:val="Normal"/>
    <w:uiPriority w:val="99"/>
    <w:qFormat/>
    <w:rsid w:val="001a13b0"/>
    <w:pPr>
      <w:widowControl w:val="false"/>
      <w:shd w:val="clear" w:color="auto" w:fill="FFFFFF"/>
      <w:spacing w:lineRule="exact" w:line="254" w:before="360" w:after="1380"/>
      <w:jc w:val="center"/>
    </w:pPr>
    <w:rPr>
      <w:rFonts w:eastAsia="Arial Unicode MS"/>
      <w:b w:val="false"/>
      <w:sz w:val="24"/>
      <w:szCs w:val="24"/>
      <w:lang w:eastAsia="ru-RU"/>
    </w:rPr>
  </w:style>
  <w:style w:type="paragraph" w:styleId="BalloonText">
    <w:name w:val="Balloon Text"/>
    <w:basedOn w:val="Normal"/>
    <w:link w:val="Style27"/>
    <w:uiPriority w:val="99"/>
    <w:semiHidden/>
    <w:unhideWhenUsed/>
    <w:qFormat/>
    <w:rsid w:val="00525560"/>
    <w:pPr>
      <w:spacing w:lineRule="auto" w:line="240" w:before="0" w:after="0"/>
    </w:pPr>
    <w:rPr>
      <w:rFonts w:ascii="Tahoma" w:hAnsi="Tahoma" w:eastAsia="Times New Roman" w:cs="Tahoma"/>
      <w:b w:val="false"/>
      <w:sz w:val="16"/>
      <w:szCs w:val="16"/>
      <w:lang w:eastAsia="ru-RU"/>
    </w:rPr>
  </w:style>
  <w:style w:type="paragraph" w:styleId="101" w:customStyle="1">
    <w:name w:val="Основной текст (10)"/>
    <w:basedOn w:val="Normal"/>
    <w:link w:val="10"/>
    <w:qFormat/>
    <w:rsid w:val="00100115"/>
    <w:pPr>
      <w:widowControl w:val="false"/>
      <w:shd w:val="clear" w:color="auto" w:fill="FFFFFF"/>
      <w:spacing w:lineRule="atLeast" w:line="0" w:before="660" w:after="0"/>
      <w:jc w:val="right"/>
    </w:pPr>
    <w:rPr>
      <w:rFonts w:ascii="Tahoma" w:hAnsi="Tahoma" w:eastAsia="Tahoma" w:cs="Tahoma"/>
      <w:b w:val="false"/>
      <w:sz w:val="12"/>
      <w:szCs w:val="12"/>
    </w:rPr>
  </w:style>
  <w:style w:type="paragraph" w:styleId="71" w:customStyle="1">
    <w:name w:val="Основной текст (7)"/>
    <w:basedOn w:val="Normal"/>
    <w:link w:val="7"/>
    <w:qFormat/>
    <w:rsid w:val="007c14d1"/>
    <w:pPr>
      <w:widowControl w:val="false"/>
      <w:shd w:val="clear" w:color="auto" w:fill="FFFFFF"/>
      <w:spacing w:lineRule="atLeast" w:line="0" w:before="240" w:after="0"/>
      <w:jc w:val="right"/>
    </w:pPr>
    <w:rPr>
      <w:rFonts w:ascii="Tahoma" w:hAnsi="Tahoma" w:eastAsia="Tahoma" w:cs="Tahoma"/>
      <w:b w:val="false"/>
      <w:sz w:val="12"/>
      <w:szCs w:val="12"/>
    </w:rPr>
  </w:style>
  <w:style w:type="paragraph" w:styleId="Style410" w:customStyle="1">
    <w:name w:val="Style4"/>
    <w:basedOn w:val="Normal"/>
    <w:qFormat/>
    <w:rsid w:val="004552e5"/>
    <w:pPr>
      <w:widowControl w:val="false"/>
      <w:spacing w:lineRule="auto" w:line="240" w:before="0" w:after="0"/>
    </w:pPr>
    <w:rPr>
      <w:b w:val="false"/>
      <w:sz w:val="24"/>
      <w:szCs w:val="24"/>
      <w:lang w:eastAsia="ru-RU"/>
    </w:rPr>
  </w:style>
  <w:style w:type="paragraph" w:styleId="Style81" w:customStyle="1">
    <w:name w:val="Style8"/>
    <w:basedOn w:val="Normal"/>
    <w:qFormat/>
    <w:rsid w:val="004736ea"/>
    <w:pPr>
      <w:widowControl w:val="false"/>
      <w:spacing w:lineRule="auto" w:line="240" w:before="0" w:after="0"/>
    </w:pPr>
    <w:rPr>
      <w:b w:val="false"/>
      <w:sz w:val="24"/>
      <w:szCs w:val="24"/>
      <w:lang w:eastAsia="ru-RU"/>
    </w:rPr>
  </w:style>
  <w:style w:type="paragraph" w:styleId="Style71" w:customStyle="1">
    <w:name w:val="Style7"/>
    <w:basedOn w:val="Normal"/>
    <w:qFormat/>
    <w:rsid w:val="004736ea"/>
    <w:pPr>
      <w:widowControl w:val="false"/>
      <w:spacing w:lineRule="exact" w:line="272" w:before="0" w:after="0"/>
      <w:ind w:firstLine="826"/>
      <w:jc w:val="both"/>
    </w:pPr>
    <w:rPr>
      <w:b w:val="false"/>
      <w:sz w:val="24"/>
      <w:szCs w:val="24"/>
      <w:lang w:eastAsia="ru-RU"/>
    </w:rPr>
  </w:style>
  <w:style w:type="paragraph" w:styleId="Style310" w:customStyle="1">
    <w:name w:val="Style3"/>
    <w:basedOn w:val="Normal"/>
    <w:qFormat/>
    <w:rsid w:val="00a90b51"/>
    <w:pPr>
      <w:widowControl w:val="false"/>
      <w:spacing w:lineRule="auto" w:line="240" w:before="0" w:after="0"/>
      <w:jc w:val="both"/>
    </w:pPr>
    <w:rPr>
      <w:b w:val="false"/>
      <w:sz w:val="24"/>
      <w:szCs w:val="24"/>
      <w:lang w:eastAsia="ru-RU"/>
    </w:rPr>
  </w:style>
  <w:style w:type="paragraph" w:styleId="441" w:customStyle="1">
    <w:name w:val="4_Заголовок_4"/>
    <w:basedOn w:val="4"/>
    <w:link w:val="44"/>
    <w:qFormat/>
    <w:rsid w:val="004b1cbb"/>
    <w:pPr>
      <w:spacing w:lineRule="auto" w:line="240" w:before="0" w:after="0"/>
      <w:jc w:val="center"/>
    </w:pPr>
    <w:rPr>
      <w:rFonts w:ascii="Times New Roman" w:hAnsi="Times New Roman"/>
      <w:i w:val="false"/>
      <w:color w:val="auto"/>
    </w:rPr>
  </w:style>
  <w:style w:type="paragraph" w:styleId="53">
    <w:name w:val="TOC 5"/>
    <w:basedOn w:val="Normal"/>
    <w:next w:val="Normal"/>
    <w:autoRedefine/>
    <w:uiPriority w:val="39"/>
    <w:unhideWhenUsed/>
    <w:rsid w:val="00c023ab"/>
    <w:pPr>
      <w:spacing w:lineRule="auto" w:line="240" w:before="0" w:after="0"/>
      <w:ind w:left="1134" w:hanging="0"/>
      <w:jc w:val="both"/>
    </w:pPr>
    <w:rPr>
      <w:b w:val="false"/>
      <w:sz w:val="24"/>
      <w:szCs w:val="18"/>
    </w:rPr>
  </w:style>
  <w:style w:type="paragraph" w:styleId="6">
    <w:name w:val="TOC 6"/>
    <w:basedOn w:val="Normal"/>
    <w:next w:val="Normal"/>
    <w:autoRedefine/>
    <w:uiPriority w:val="39"/>
    <w:unhideWhenUsed/>
    <w:rsid w:val="006a6396"/>
    <w:pPr>
      <w:spacing w:before="0" w:after="0"/>
      <w:ind w:left="1400" w:hanging="0"/>
    </w:pPr>
    <w:rPr>
      <w:rFonts w:ascii="Calibri" w:hAnsi="Calibri" w:asciiTheme="minorHAnsi" w:hAnsiTheme="minorHAnsi"/>
      <w:b w:val="false"/>
      <w:sz w:val="18"/>
      <w:szCs w:val="18"/>
    </w:rPr>
  </w:style>
  <w:style w:type="paragraph" w:styleId="72">
    <w:name w:val="TOC 7"/>
    <w:basedOn w:val="Normal"/>
    <w:next w:val="Normal"/>
    <w:autoRedefine/>
    <w:uiPriority w:val="39"/>
    <w:unhideWhenUsed/>
    <w:rsid w:val="006a6396"/>
    <w:pPr>
      <w:spacing w:before="0" w:after="0"/>
      <w:ind w:left="1680" w:hanging="0"/>
    </w:pPr>
    <w:rPr>
      <w:rFonts w:ascii="Calibri" w:hAnsi="Calibri" w:asciiTheme="minorHAnsi" w:hAnsiTheme="minorHAnsi"/>
      <w:b w:val="false"/>
      <w:sz w:val="18"/>
      <w:szCs w:val="18"/>
    </w:rPr>
  </w:style>
  <w:style w:type="paragraph" w:styleId="8">
    <w:name w:val="TOC 8"/>
    <w:basedOn w:val="Normal"/>
    <w:next w:val="Normal"/>
    <w:autoRedefine/>
    <w:uiPriority w:val="39"/>
    <w:unhideWhenUsed/>
    <w:rsid w:val="006a6396"/>
    <w:pPr>
      <w:spacing w:before="0" w:after="0"/>
      <w:ind w:left="1960" w:hanging="0"/>
    </w:pPr>
    <w:rPr>
      <w:rFonts w:ascii="Calibri" w:hAnsi="Calibri" w:asciiTheme="minorHAnsi" w:hAnsiTheme="minorHAnsi"/>
      <w:b w:val="false"/>
      <w:sz w:val="18"/>
      <w:szCs w:val="18"/>
    </w:rPr>
  </w:style>
  <w:style w:type="paragraph" w:styleId="9">
    <w:name w:val="TOC 9"/>
    <w:basedOn w:val="Normal"/>
    <w:next w:val="Normal"/>
    <w:autoRedefine/>
    <w:uiPriority w:val="39"/>
    <w:unhideWhenUsed/>
    <w:rsid w:val="006a6396"/>
    <w:pPr>
      <w:spacing w:before="0" w:after="0"/>
      <w:ind w:left="2240" w:hanging="0"/>
    </w:pPr>
    <w:rPr>
      <w:rFonts w:ascii="Calibri" w:hAnsi="Calibri" w:asciiTheme="minorHAnsi" w:hAnsiTheme="minorHAnsi"/>
      <w:b w:val="false"/>
      <w:sz w:val="18"/>
      <w:szCs w:val="18"/>
    </w:rPr>
  </w:style>
  <w:style w:type="paragraph" w:styleId="ConsPlusNormal" w:customStyle="1">
    <w:name w:val="ConsPlusNormal"/>
    <w:qFormat/>
    <w:rsid w:val="00624204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Formattext" w:customStyle="1">
    <w:name w:val="formattext"/>
    <w:basedOn w:val="Normal"/>
    <w:qFormat/>
    <w:rsid w:val="00060b7a"/>
    <w:pPr>
      <w:spacing w:lineRule="auto" w:line="240" w:beforeAutospacing="1" w:afterAutospacing="1"/>
    </w:pPr>
    <w:rPr>
      <w:rFonts w:eastAsia="Times New Roman"/>
      <w:b w:val="false"/>
      <w:sz w:val="24"/>
      <w:szCs w:val="24"/>
      <w:lang w:eastAsia="ru-RU"/>
    </w:rPr>
  </w:style>
  <w:style w:type="paragraph" w:styleId="Style59" w:customStyle="1">
    <w:name w:val="Название столбцов таблицы"/>
    <w:basedOn w:val="Style62"/>
    <w:link w:val="Style28"/>
    <w:qFormat/>
    <w:rsid w:val="004a3208"/>
    <w:pPr/>
    <w:rPr>
      <w:b/>
    </w:rPr>
  </w:style>
  <w:style w:type="paragraph" w:styleId="Style60" w:customStyle="1">
    <w:name w:val="Название таблицы"/>
    <w:basedOn w:val="Normal"/>
    <w:link w:val="Style29"/>
    <w:qFormat/>
    <w:rsid w:val="004a3208"/>
    <w:pPr>
      <w:spacing w:lineRule="auto" w:line="240" w:before="100" w:after="100"/>
      <w:ind w:firstLine="709"/>
      <w:jc w:val="center"/>
    </w:pPr>
    <w:rPr>
      <w:rFonts w:eastAsia="Calibri" w:cs="" w:cstheme="minorBidi" w:eastAsiaTheme="minorHAnsi"/>
      <w:b w:val="false"/>
      <w:i/>
    </w:rPr>
  </w:style>
  <w:style w:type="paragraph" w:styleId="Style61" w:customStyle="1">
    <w:name w:val="Номер таблицы"/>
    <w:basedOn w:val="Normal"/>
    <w:link w:val="Style30"/>
    <w:qFormat/>
    <w:rsid w:val="004a3208"/>
    <w:pPr>
      <w:spacing w:lineRule="auto" w:line="240" w:before="100" w:after="100"/>
      <w:ind w:firstLine="709"/>
      <w:jc w:val="right"/>
    </w:pPr>
    <w:rPr>
      <w:rFonts w:eastAsia="Calibri" w:cs="" w:cstheme="minorBidi" w:eastAsiaTheme="minorHAnsi"/>
      <w:b w:val="false"/>
      <w:i/>
    </w:rPr>
  </w:style>
  <w:style w:type="paragraph" w:styleId="Style62" w:customStyle="1">
    <w:name w:val="Текст таблицы"/>
    <w:basedOn w:val="Style60"/>
    <w:link w:val="Style32"/>
    <w:qFormat/>
    <w:rsid w:val="004a3208"/>
    <w:pPr>
      <w:spacing w:before="0" w:after="0"/>
      <w:ind w:hanging="0"/>
    </w:pPr>
    <w:rPr>
      <w:i w:val="false"/>
      <w:sz w:val="24"/>
    </w:rPr>
  </w:style>
  <w:style w:type="paragraph" w:styleId="54" w:customStyle="1">
    <w:name w:val="5_Заголовок"/>
    <w:basedOn w:val="5"/>
    <w:next w:val="5"/>
    <w:link w:val="51"/>
    <w:qFormat/>
    <w:rsid w:val="0032105b"/>
    <w:pPr>
      <w:spacing w:lineRule="auto" w:line="240" w:before="0" w:after="0"/>
      <w:jc w:val="center"/>
    </w:pPr>
    <w:rPr>
      <w:rFonts w:ascii="Times New Roman" w:hAnsi="Times New Roman"/>
      <w:color w:val="auto"/>
    </w:rPr>
  </w:style>
  <w:style w:type="paragraph" w:styleId="121" w:customStyle="1">
    <w:name w:val="Табличный_заголовок_12"/>
    <w:basedOn w:val="Normal"/>
    <w:qFormat/>
    <w:rsid w:val="00b373fb"/>
    <w:pPr>
      <w:spacing w:lineRule="auto" w:line="240" w:before="0" w:after="0"/>
      <w:jc w:val="center"/>
    </w:pPr>
    <w:rPr>
      <w:rFonts w:eastAsia="Calibri" w:cs="" w:cstheme="minorBidi" w:eastAsiaTheme="minorHAnsi"/>
      <w:sz w:val="24"/>
      <w:szCs w:val="18"/>
    </w:rPr>
  </w:style>
  <w:style w:type="paragraph" w:styleId="Style63" w:customStyle="1">
    <w:name w:val="Список_черточки"/>
    <w:basedOn w:val="Normal"/>
    <w:qFormat/>
    <w:rsid w:val="00275749"/>
    <w:pPr>
      <w:numPr>
        <w:ilvl w:val="0"/>
        <w:numId w:val="2"/>
      </w:numPr>
      <w:spacing w:lineRule="auto" w:line="240" w:before="0" w:after="0"/>
      <w:ind w:left="709" w:hanging="709"/>
      <w:jc w:val="both"/>
    </w:pPr>
    <w:rPr>
      <w:rFonts w:eastAsia="Calibri" w:cs="" w:cstheme="minorBidi" w:eastAsiaTheme="minorHAnsi"/>
      <w:b w:val="false"/>
      <w:szCs w:val="20"/>
    </w:rPr>
  </w:style>
  <w:style w:type="paragraph" w:styleId="Msonormal" w:customStyle="1">
    <w:name w:val="msonormal"/>
    <w:basedOn w:val="Normal"/>
    <w:qFormat/>
    <w:rsid w:val="00ea1586"/>
    <w:pPr>
      <w:spacing w:lineRule="auto" w:line="240" w:beforeAutospacing="1" w:afterAutospacing="1"/>
    </w:pPr>
    <w:rPr>
      <w:rFonts w:eastAsia="Times New Roman"/>
      <w:b w:val="false"/>
      <w:sz w:val="24"/>
      <w:szCs w:val="24"/>
      <w:lang w:eastAsia="ru-RU"/>
    </w:rPr>
  </w:style>
  <w:style w:type="paragraph" w:styleId="Xl63" w:customStyle="1">
    <w:name w:val="xl63"/>
    <w:basedOn w:val="Normal"/>
    <w:qFormat/>
    <w:rsid w:val="00ea1586"/>
    <w:pPr>
      <w:pBdr>
        <w:top w:val="single" w:sz="8" w:space="0" w:color="000000"/>
        <w:left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b w:val="false"/>
      <w:sz w:val="20"/>
      <w:szCs w:val="20"/>
      <w:lang w:eastAsia="ru-RU"/>
    </w:rPr>
  </w:style>
  <w:style w:type="paragraph" w:styleId="Xl64" w:customStyle="1">
    <w:name w:val="xl64"/>
    <w:basedOn w:val="Normal"/>
    <w:qFormat/>
    <w:rsid w:val="00ea1586"/>
    <w:pPr>
      <w:pBdr>
        <w:top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b w:val="false"/>
      <w:sz w:val="20"/>
      <w:szCs w:val="20"/>
      <w:lang w:eastAsia="ru-RU"/>
    </w:rPr>
  </w:style>
  <w:style w:type="paragraph" w:styleId="Xl65" w:customStyle="1">
    <w:name w:val="xl65"/>
    <w:basedOn w:val="Normal"/>
    <w:qFormat/>
    <w:rsid w:val="00ea1586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b w:val="false"/>
      <w:sz w:val="20"/>
      <w:szCs w:val="20"/>
      <w:lang w:eastAsia="ru-RU"/>
    </w:rPr>
  </w:style>
  <w:style w:type="paragraph" w:styleId="Xl66" w:customStyle="1">
    <w:name w:val="xl66"/>
    <w:basedOn w:val="Normal"/>
    <w:qFormat/>
    <w:rsid w:val="00ea1586"/>
    <w:pPr>
      <w:pBdr>
        <w:top w:val="single" w:sz="8" w:space="0" w:color="000000"/>
        <w:bottom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b w:val="false"/>
      <w:sz w:val="20"/>
      <w:szCs w:val="20"/>
      <w:lang w:eastAsia="ru-RU"/>
    </w:rPr>
  </w:style>
  <w:style w:type="paragraph" w:styleId="Xl67" w:customStyle="1">
    <w:name w:val="xl67"/>
    <w:basedOn w:val="Normal"/>
    <w:qFormat/>
    <w:rsid w:val="00ea1586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b w:val="false"/>
      <w:sz w:val="20"/>
      <w:szCs w:val="20"/>
      <w:lang w:eastAsia="ru-RU"/>
    </w:rPr>
  </w:style>
  <w:style w:type="paragraph" w:styleId="Xl68" w:customStyle="1">
    <w:name w:val="xl68"/>
    <w:basedOn w:val="Normal"/>
    <w:qFormat/>
    <w:rsid w:val="00ea158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textAlignment w:val="top"/>
    </w:pPr>
    <w:rPr>
      <w:rFonts w:eastAsia="Times New Roman"/>
      <w:b w:val="false"/>
      <w:sz w:val="20"/>
      <w:szCs w:val="20"/>
      <w:lang w:eastAsia="ru-RU"/>
    </w:rPr>
  </w:style>
  <w:style w:type="paragraph" w:styleId="Xl69" w:customStyle="1">
    <w:name w:val="xl69"/>
    <w:basedOn w:val="Normal"/>
    <w:qFormat/>
    <w:rsid w:val="00ea1586"/>
    <w:pPr>
      <w:pBdr>
        <w:bottom w:val="single" w:sz="8" w:space="0" w:color="000000"/>
        <w:right w:val="single" w:sz="8" w:space="0" w:color="000000"/>
      </w:pBdr>
      <w:spacing w:lineRule="auto" w:line="240" w:beforeAutospacing="1" w:afterAutospacing="1"/>
      <w:textAlignment w:val="top"/>
    </w:pPr>
    <w:rPr>
      <w:rFonts w:eastAsia="Times New Roman"/>
      <w:b w:val="false"/>
      <w:sz w:val="20"/>
      <w:szCs w:val="20"/>
      <w:lang w:eastAsia="ru-RU"/>
    </w:rPr>
  </w:style>
  <w:style w:type="paragraph" w:styleId="Xl70" w:customStyle="1">
    <w:name w:val="xl70"/>
    <w:basedOn w:val="Normal"/>
    <w:qFormat/>
    <w:rsid w:val="00ea1586"/>
    <w:pPr>
      <w:pBdr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b w:val="false"/>
      <w:sz w:val="20"/>
      <w:szCs w:val="20"/>
      <w:lang w:eastAsia="ru-RU"/>
    </w:rPr>
  </w:style>
  <w:style w:type="paragraph" w:styleId="Xl71" w:customStyle="1">
    <w:name w:val="xl71"/>
    <w:basedOn w:val="Normal"/>
    <w:qFormat/>
    <w:rsid w:val="00ea1586"/>
    <w:pPr>
      <w:pBdr>
        <w:bottom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b w:val="false"/>
      <w:sz w:val="20"/>
      <w:szCs w:val="20"/>
      <w:lang w:eastAsia="ru-RU"/>
    </w:rPr>
  </w:style>
  <w:style w:type="paragraph" w:styleId="Xl72" w:customStyle="1">
    <w:name w:val="xl72"/>
    <w:basedOn w:val="Normal"/>
    <w:qFormat/>
    <w:rsid w:val="00ea158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b w:val="false"/>
      <w:sz w:val="20"/>
      <w:szCs w:val="20"/>
      <w:lang w:eastAsia="ru-RU"/>
    </w:rPr>
  </w:style>
  <w:style w:type="paragraph" w:styleId="Xl73" w:customStyle="1">
    <w:name w:val="xl73"/>
    <w:basedOn w:val="Normal"/>
    <w:qFormat/>
    <w:rsid w:val="00ea158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b w:val="false"/>
      <w:sz w:val="20"/>
      <w:szCs w:val="20"/>
      <w:lang w:eastAsia="ru-RU"/>
    </w:rPr>
  </w:style>
  <w:style w:type="paragraph" w:styleId="Xl74" w:customStyle="1">
    <w:name w:val="xl74"/>
    <w:basedOn w:val="Normal"/>
    <w:qFormat/>
    <w:rsid w:val="00ea1586"/>
    <w:pPr>
      <w:pBdr>
        <w:left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b w:val="false"/>
      <w:sz w:val="20"/>
      <w:szCs w:val="20"/>
      <w:lang w:eastAsia="ru-RU"/>
    </w:rPr>
  </w:style>
  <w:style w:type="paragraph" w:styleId="Xl75" w:customStyle="1">
    <w:name w:val="xl75"/>
    <w:basedOn w:val="Normal"/>
    <w:qFormat/>
    <w:rsid w:val="00ea1586"/>
    <w:pPr>
      <w:pBdr>
        <w:bottom w:val="single" w:sz="8" w:space="0" w:color="000000"/>
        <w:right w:val="single" w:sz="8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eastAsia="Times New Roman"/>
      <w:b w:val="false"/>
      <w:color w:val="000000"/>
      <w:sz w:val="20"/>
      <w:szCs w:val="20"/>
      <w:lang w:eastAsia="ru-RU"/>
    </w:rPr>
  </w:style>
  <w:style w:type="paragraph" w:styleId="Xl76" w:customStyle="1">
    <w:name w:val="xl76"/>
    <w:basedOn w:val="Normal"/>
    <w:qFormat/>
    <w:rsid w:val="00ea1586"/>
    <w:pPr>
      <w:pBdr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b w:val="false"/>
      <w:sz w:val="20"/>
      <w:szCs w:val="20"/>
      <w:lang w:eastAsia="ru-RU"/>
    </w:rPr>
  </w:style>
  <w:style w:type="paragraph" w:styleId="ListBullet">
    <w:name w:val="List Bullet"/>
    <w:basedOn w:val="Normal"/>
    <w:autoRedefine/>
    <w:unhideWhenUsed/>
    <w:qFormat/>
    <w:rsid w:val="00a83d66"/>
    <w:pPr>
      <w:overflowPunct w:val="true"/>
      <w:spacing w:lineRule="auto" w:line="240" w:before="0" w:after="0"/>
      <w:ind w:firstLine="709"/>
      <w:jc w:val="both"/>
    </w:pPr>
    <w:rPr>
      <w:rFonts w:eastAsia="Times New Roman"/>
      <w:b w:val="false"/>
      <w:szCs w:val="20"/>
      <w:lang w:eastAsia="ru-RU"/>
    </w:rPr>
  </w:style>
  <w:style w:type="paragraph" w:styleId="Font5" w:customStyle="1">
    <w:name w:val="font5"/>
    <w:basedOn w:val="Normal"/>
    <w:qFormat/>
    <w:rsid w:val="00803add"/>
    <w:pPr>
      <w:spacing w:lineRule="auto" w:line="240" w:beforeAutospacing="1" w:afterAutospacing="1"/>
    </w:pPr>
    <w:rPr>
      <w:rFonts w:eastAsia="Times New Roman"/>
      <w:b w:val="false"/>
      <w:color w:val="000000"/>
      <w:sz w:val="24"/>
      <w:szCs w:val="24"/>
      <w:lang w:eastAsia="ru-RU"/>
    </w:rPr>
  </w:style>
  <w:style w:type="paragraph" w:styleId="Font6" w:customStyle="1">
    <w:name w:val="font6"/>
    <w:basedOn w:val="Normal"/>
    <w:qFormat/>
    <w:rsid w:val="00803add"/>
    <w:pPr>
      <w:spacing w:lineRule="auto" w:line="240" w:beforeAutospacing="1" w:afterAutospacing="1"/>
    </w:pPr>
    <w:rPr>
      <w:rFonts w:eastAsia="Times New Roman"/>
      <w:b w:val="false"/>
      <w:color w:val="000000"/>
      <w:sz w:val="14"/>
      <w:szCs w:val="14"/>
      <w:lang w:eastAsia="ru-RU"/>
    </w:rPr>
  </w:style>
  <w:style w:type="paragraph" w:styleId="Xl77" w:customStyle="1">
    <w:name w:val="xl77"/>
    <w:basedOn w:val="Normal"/>
    <w:qFormat/>
    <w:rsid w:val="00803add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bCs/>
      <w:sz w:val="24"/>
      <w:szCs w:val="24"/>
      <w:lang w:eastAsia="ru-RU"/>
    </w:rPr>
  </w:style>
  <w:style w:type="paragraph" w:styleId="Xl78" w:customStyle="1">
    <w:name w:val="xl78"/>
    <w:basedOn w:val="Normal"/>
    <w:qFormat/>
    <w:rsid w:val="00803add"/>
    <w:pPr>
      <w:pBdr>
        <w:top w:val="single" w:sz="8" w:space="0" w:color="000000"/>
        <w:left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b w:val="false"/>
      <w:sz w:val="24"/>
      <w:szCs w:val="24"/>
      <w:lang w:eastAsia="ru-RU"/>
    </w:rPr>
  </w:style>
  <w:style w:type="paragraph" w:styleId="Xl79" w:customStyle="1">
    <w:name w:val="xl79"/>
    <w:basedOn w:val="Normal"/>
    <w:qFormat/>
    <w:rsid w:val="00803add"/>
    <w:pPr>
      <w:pBdr>
        <w:top w:val="single" w:sz="8" w:space="0" w:color="000000"/>
        <w:left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b w:val="false"/>
      <w:sz w:val="24"/>
      <w:szCs w:val="24"/>
      <w:lang w:eastAsia="ru-RU"/>
    </w:rPr>
  </w:style>
  <w:style w:type="paragraph" w:styleId="Xl80" w:customStyle="1">
    <w:name w:val="xl80"/>
    <w:basedOn w:val="Normal"/>
    <w:qFormat/>
    <w:rsid w:val="00182c1a"/>
    <w:pPr>
      <w:pBdr>
        <w:left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b w:val="false"/>
      <w:sz w:val="24"/>
      <w:szCs w:val="24"/>
      <w:lang w:eastAsia="ru-RU"/>
    </w:rPr>
  </w:style>
  <w:style w:type="paragraph" w:styleId="Xl81" w:customStyle="1">
    <w:name w:val="xl81"/>
    <w:basedOn w:val="Normal"/>
    <w:qFormat/>
    <w:rsid w:val="00182c1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b w:val="false"/>
      <w:sz w:val="24"/>
      <w:szCs w:val="24"/>
      <w:lang w:eastAsia="ru-RU"/>
    </w:rPr>
  </w:style>
  <w:style w:type="paragraph" w:styleId="Xl82" w:customStyle="1">
    <w:name w:val="xl82"/>
    <w:basedOn w:val="Normal"/>
    <w:qFormat/>
    <w:rsid w:val="00182c1a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bCs/>
      <w:sz w:val="24"/>
      <w:szCs w:val="24"/>
      <w:lang w:eastAsia="ru-RU"/>
    </w:rPr>
  </w:style>
  <w:style w:type="paragraph" w:styleId="Xl83" w:customStyle="1">
    <w:name w:val="xl83"/>
    <w:basedOn w:val="Normal"/>
    <w:qFormat/>
    <w:rsid w:val="00182c1a"/>
    <w:pPr>
      <w:pBdr>
        <w:top w:val="single" w:sz="8" w:space="0" w:color="000000"/>
        <w:bottom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bCs/>
      <w:sz w:val="24"/>
      <w:szCs w:val="24"/>
      <w:lang w:eastAsia="ru-RU"/>
    </w:rPr>
  </w:style>
  <w:style w:type="paragraph" w:styleId="Xl84" w:customStyle="1">
    <w:name w:val="xl84"/>
    <w:basedOn w:val="Normal"/>
    <w:qFormat/>
    <w:rsid w:val="00182c1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bCs/>
      <w:sz w:val="24"/>
      <w:szCs w:val="24"/>
      <w:lang w:eastAsia="ru-RU"/>
    </w:rPr>
  </w:style>
  <w:style w:type="paragraph" w:styleId="Xl85" w:customStyle="1">
    <w:name w:val="xl85"/>
    <w:basedOn w:val="Normal"/>
    <w:qFormat/>
    <w:rsid w:val="00182c1a"/>
    <w:pPr>
      <w:pBdr>
        <w:top w:val="single" w:sz="8" w:space="0" w:color="000000"/>
        <w:left w:val="single" w:sz="8" w:space="20" w:color="000000"/>
        <w:right w:val="single" w:sz="8" w:space="0" w:color="000000"/>
      </w:pBdr>
      <w:spacing w:lineRule="auto" w:line="240" w:beforeAutospacing="1" w:afterAutospacing="1"/>
      <w:ind w:firstLine="300"/>
      <w:textAlignment w:val="center"/>
    </w:pPr>
    <w:rPr>
      <w:rFonts w:eastAsia="Times New Roman"/>
      <w:b w:val="false"/>
      <w:sz w:val="24"/>
      <w:szCs w:val="24"/>
      <w:lang w:eastAsia="ru-RU"/>
    </w:rPr>
  </w:style>
  <w:style w:type="paragraph" w:styleId="Annotationtext">
    <w:name w:val="annotation text"/>
    <w:basedOn w:val="Normal"/>
    <w:link w:val="Style34"/>
    <w:uiPriority w:val="99"/>
    <w:semiHidden/>
    <w:unhideWhenUsed/>
    <w:qFormat/>
    <w:rsid w:val="00f161d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35"/>
    <w:uiPriority w:val="99"/>
    <w:semiHidden/>
    <w:unhideWhenUsed/>
    <w:qFormat/>
    <w:rsid w:val="00f161d2"/>
    <w:pPr/>
    <w:rPr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d">
    <w:name w:val="Table Grid"/>
    <w:basedOn w:val="a3"/>
    <w:uiPriority w:val="39"/>
    <w:rsid w:val="008e5ae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footer" Target="footer4.xml"/><Relationship Id="rId8" Type="http://schemas.openxmlformats.org/officeDocument/2006/relationships/footer" Target="footer5.xml"/><Relationship Id="rId9" Type="http://schemas.openxmlformats.org/officeDocument/2006/relationships/footer" Target="footer6.xml"/><Relationship Id="rId10" Type="http://schemas.openxmlformats.org/officeDocument/2006/relationships/footer" Target="footer7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34225-1E08-40A1-B40F-7E65F677E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4123</TotalTime>
  <Application>LibreOffice/7.5.2.1$Linux_X86_64 LibreOffice_project/50$Build-1</Application>
  <AppVersion>15.0000</AppVersion>
  <Pages>46</Pages>
  <Words>4961</Words>
  <Characters>33778</Characters>
  <CharactersWithSpaces>37658</CharactersWithSpaces>
  <Paragraphs>1209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2021-10-20T09:33:00Z</dcterms:created>
  <dc:creator>Окопняя Анна</dc:creator>
  <dc:description/>
  <dc:language>ru-RU</dc:language>
  <cp:lastModifiedBy>Окопняя Анна</cp:lastModifiedBy>
  <cp:lastPrinted>2021-09-17T09:28:00Z</cp:lastPrinted>
  <dcterms:modified xsi:type="dcterms:W3CDTF">2023-11-13T09:57:00Z</dcterms:modified>
  <cp:revision>1050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